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10"/>
        <w:gridCol w:w="5760"/>
      </w:tblGrid>
      <w:tr w:rsidR="00B13978" w:rsidRPr="00DC2732" w14:paraId="414CE23A" w14:textId="77777777" w:rsidTr="00963D32">
        <w:trPr>
          <w:cantSplit/>
        </w:trPr>
        <w:tc>
          <w:tcPr>
            <w:tcW w:w="9270" w:type="dxa"/>
            <w:gridSpan w:val="2"/>
          </w:tcPr>
          <w:p w14:paraId="534CB872" w14:textId="23450628" w:rsidR="00B13978" w:rsidRPr="00DC2732" w:rsidRDefault="00471388" w:rsidP="00963D32">
            <w:pPr>
              <w:pStyle w:val="Title"/>
              <w:rPr>
                <w:lang w:val="en-GB"/>
              </w:rPr>
            </w:pPr>
            <w:r w:rsidRPr="00471388">
              <w:rPr>
                <w:bCs w:val="0"/>
              </w:rPr>
              <w:t>Document Title:</w:t>
            </w:r>
            <w:r w:rsidRPr="00342620">
              <w:rPr>
                <w:b w:val="0"/>
                <w:sz w:val="16"/>
                <w:szCs w:val="16"/>
              </w:rPr>
              <w:t xml:space="preserve"> </w:t>
            </w:r>
            <w:r w:rsidR="003B7E88" w:rsidRPr="00DC2732">
              <w:rPr>
                <w:lang w:val="en-GB"/>
              </w:rPr>
              <w:t xml:space="preserve">Uncertainty of </w:t>
            </w:r>
            <w:r w:rsidR="00E952FF" w:rsidRPr="00DC2732">
              <w:rPr>
                <w:lang w:val="en-GB"/>
              </w:rPr>
              <w:t>m</w:t>
            </w:r>
            <w:r w:rsidR="003B7E88" w:rsidRPr="00DC2732">
              <w:rPr>
                <w:lang w:val="en-GB"/>
              </w:rPr>
              <w:t>easurement in semen analysis – information for users</w:t>
            </w:r>
          </w:p>
        </w:tc>
      </w:tr>
      <w:tr w:rsidR="00B13978" w:rsidRPr="00DC2732" w14:paraId="4BBBE48C" w14:textId="77777777" w:rsidTr="00963D32">
        <w:trPr>
          <w:cantSplit/>
        </w:trPr>
        <w:tc>
          <w:tcPr>
            <w:tcW w:w="9270" w:type="dxa"/>
            <w:gridSpan w:val="2"/>
          </w:tcPr>
          <w:p w14:paraId="3D8FABBA" w14:textId="77777777" w:rsidR="00B13978" w:rsidRPr="00DC2732" w:rsidRDefault="00B13978" w:rsidP="00963D32">
            <w:pPr>
              <w:pStyle w:val="BodyText"/>
              <w:jc w:val="left"/>
              <w:rPr>
                <w:b/>
                <w:color w:val="auto"/>
                <w:sz w:val="24"/>
              </w:rPr>
            </w:pPr>
          </w:p>
        </w:tc>
      </w:tr>
      <w:tr w:rsidR="00B13978" w:rsidRPr="00DC2732" w14:paraId="72C03E80" w14:textId="77777777" w:rsidTr="00963D32">
        <w:tc>
          <w:tcPr>
            <w:tcW w:w="3510" w:type="dxa"/>
            <w:tcBorders>
              <w:top w:val="single" w:sz="6" w:space="0" w:color="auto"/>
              <w:left w:val="single" w:sz="6" w:space="0" w:color="auto"/>
              <w:bottom w:val="single" w:sz="6" w:space="0" w:color="auto"/>
              <w:right w:val="single" w:sz="6" w:space="0" w:color="auto"/>
            </w:tcBorders>
          </w:tcPr>
          <w:p w14:paraId="023BB0DF" w14:textId="77777777" w:rsidR="00B13978" w:rsidRPr="00DC2732" w:rsidRDefault="00B13978" w:rsidP="00963D32">
            <w:pPr>
              <w:spacing w:before="120"/>
              <w:jc w:val="left"/>
              <w:rPr>
                <w:b/>
              </w:rPr>
            </w:pPr>
            <w:r w:rsidRPr="00DC2732">
              <w:rPr>
                <w:b/>
              </w:rPr>
              <w:t>EDITION No</w:t>
            </w:r>
          </w:p>
        </w:tc>
        <w:tc>
          <w:tcPr>
            <w:tcW w:w="5760" w:type="dxa"/>
            <w:tcBorders>
              <w:top w:val="single" w:sz="6" w:space="0" w:color="auto"/>
              <w:left w:val="single" w:sz="6" w:space="0" w:color="auto"/>
              <w:bottom w:val="single" w:sz="6" w:space="0" w:color="auto"/>
              <w:right w:val="single" w:sz="6" w:space="0" w:color="auto"/>
            </w:tcBorders>
          </w:tcPr>
          <w:p w14:paraId="46FCFE9A" w14:textId="76D39ECF" w:rsidR="00B13978" w:rsidRPr="00DC2732" w:rsidRDefault="007378FD" w:rsidP="00963D32">
            <w:pPr>
              <w:spacing w:before="120"/>
              <w:jc w:val="left"/>
            </w:pPr>
            <w:r>
              <w:t>1</w:t>
            </w:r>
            <w:r w:rsidR="0091433B">
              <w:t>2</w:t>
            </w:r>
          </w:p>
        </w:tc>
      </w:tr>
      <w:tr w:rsidR="00B13978" w:rsidRPr="00DC2732" w14:paraId="6D200FF4" w14:textId="77777777" w:rsidTr="00963D32">
        <w:tc>
          <w:tcPr>
            <w:tcW w:w="3510" w:type="dxa"/>
            <w:tcBorders>
              <w:top w:val="single" w:sz="6" w:space="0" w:color="auto"/>
              <w:left w:val="single" w:sz="6" w:space="0" w:color="auto"/>
              <w:bottom w:val="single" w:sz="6" w:space="0" w:color="auto"/>
              <w:right w:val="single" w:sz="6" w:space="0" w:color="auto"/>
            </w:tcBorders>
          </w:tcPr>
          <w:p w14:paraId="542A9C33" w14:textId="77777777" w:rsidR="00B13978" w:rsidRPr="00DC2732" w:rsidRDefault="00B13978" w:rsidP="00963D32">
            <w:pPr>
              <w:spacing w:before="120"/>
              <w:jc w:val="left"/>
              <w:rPr>
                <w:b/>
              </w:rPr>
            </w:pPr>
            <w:r w:rsidRPr="00DC2732">
              <w:rPr>
                <w:b/>
              </w:rPr>
              <w:t>DATE OF ISSUE</w:t>
            </w:r>
          </w:p>
        </w:tc>
        <w:tc>
          <w:tcPr>
            <w:tcW w:w="5760" w:type="dxa"/>
            <w:tcBorders>
              <w:top w:val="single" w:sz="6" w:space="0" w:color="auto"/>
              <w:left w:val="single" w:sz="6" w:space="0" w:color="auto"/>
              <w:bottom w:val="single" w:sz="6" w:space="0" w:color="auto"/>
              <w:right w:val="single" w:sz="6" w:space="0" w:color="auto"/>
            </w:tcBorders>
          </w:tcPr>
          <w:p w14:paraId="01B7395B" w14:textId="5295ABE4" w:rsidR="00B13978" w:rsidRPr="00DC2732" w:rsidRDefault="0091433B" w:rsidP="00D1799C">
            <w:pPr>
              <w:spacing w:before="120"/>
              <w:jc w:val="left"/>
            </w:pPr>
            <w:r>
              <w:t>17.04.2024</w:t>
            </w:r>
          </w:p>
        </w:tc>
      </w:tr>
      <w:tr w:rsidR="00B13978" w:rsidRPr="00DC2732" w14:paraId="34C4718A" w14:textId="77777777" w:rsidTr="00963D32">
        <w:tc>
          <w:tcPr>
            <w:tcW w:w="3510" w:type="dxa"/>
            <w:tcBorders>
              <w:top w:val="single" w:sz="6" w:space="0" w:color="auto"/>
              <w:left w:val="single" w:sz="6" w:space="0" w:color="auto"/>
              <w:bottom w:val="single" w:sz="6" w:space="0" w:color="auto"/>
              <w:right w:val="single" w:sz="6" w:space="0" w:color="auto"/>
            </w:tcBorders>
          </w:tcPr>
          <w:p w14:paraId="0210F0D1" w14:textId="77777777" w:rsidR="00B13978" w:rsidRPr="00DC2732" w:rsidRDefault="00B13978" w:rsidP="00963D32">
            <w:pPr>
              <w:spacing w:before="120"/>
              <w:jc w:val="left"/>
              <w:rPr>
                <w:b/>
              </w:rPr>
            </w:pPr>
            <w:r w:rsidRPr="00DC2732">
              <w:rPr>
                <w:b/>
              </w:rPr>
              <w:t>REVIEW INTERVAL</w:t>
            </w:r>
          </w:p>
        </w:tc>
        <w:tc>
          <w:tcPr>
            <w:tcW w:w="5760" w:type="dxa"/>
            <w:tcBorders>
              <w:top w:val="single" w:sz="6" w:space="0" w:color="auto"/>
              <w:left w:val="single" w:sz="6" w:space="0" w:color="auto"/>
              <w:bottom w:val="single" w:sz="6" w:space="0" w:color="auto"/>
              <w:right w:val="single" w:sz="6" w:space="0" w:color="auto"/>
            </w:tcBorders>
          </w:tcPr>
          <w:p w14:paraId="5EF33EFE" w14:textId="4D1D2B3D" w:rsidR="00B13978" w:rsidRPr="00DC2732" w:rsidRDefault="0091433B" w:rsidP="00963D32">
            <w:pPr>
              <w:spacing w:before="120"/>
              <w:jc w:val="left"/>
            </w:pPr>
            <w:r>
              <w:t>2</w:t>
            </w:r>
            <w:r w:rsidR="00B13978" w:rsidRPr="00DC2732">
              <w:t xml:space="preserve"> year</w:t>
            </w:r>
            <w:r>
              <w:t>s</w:t>
            </w:r>
          </w:p>
        </w:tc>
      </w:tr>
      <w:tr w:rsidR="00B13978" w:rsidRPr="00DC2732" w14:paraId="169C0488" w14:textId="77777777" w:rsidTr="00963D32">
        <w:tc>
          <w:tcPr>
            <w:tcW w:w="3510" w:type="dxa"/>
            <w:tcBorders>
              <w:top w:val="single" w:sz="6" w:space="0" w:color="auto"/>
              <w:left w:val="single" w:sz="6" w:space="0" w:color="auto"/>
              <w:bottom w:val="single" w:sz="6" w:space="0" w:color="auto"/>
              <w:right w:val="single" w:sz="6" w:space="0" w:color="auto"/>
            </w:tcBorders>
          </w:tcPr>
          <w:p w14:paraId="6F448EC0" w14:textId="190E833E" w:rsidR="00B13978" w:rsidRPr="00DC2732" w:rsidRDefault="0091433B" w:rsidP="00963D32">
            <w:pPr>
              <w:spacing w:before="120"/>
              <w:jc w:val="left"/>
              <w:rPr>
                <w:b/>
              </w:rPr>
            </w:pPr>
            <w:r w:rsidRPr="00DC2732">
              <w:rPr>
                <w:b/>
              </w:rPr>
              <w:t>OWNER</w:t>
            </w:r>
          </w:p>
        </w:tc>
        <w:tc>
          <w:tcPr>
            <w:tcW w:w="5760" w:type="dxa"/>
            <w:tcBorders>
              <w:top w:val="single" w:sz="6" w:space="0" w:color="auto"/>
              <w:left w:val="single" w:sz="6" w:space="0" w:color="auto"/>
              <w:bottom w:val="single" w:sz="6" w:space="0" w:color="auto"/>
              <w:right w:val="single" w:sz="6" w:space="0" w:color="auto"/>
            </w:tcBorders>
          </w:tcPr>
          <w:p w14:paraId="342550DD" w14:textId="6308B867" w:rsidR="00B13978" w:rsidRPr="00DC2732" w:rsidRDefault="0091433B" w:rsidP="00963D32">
            <w:pPr>
              <w:spacing w:before="120"/>
              <w:jc w:val="left"/>
            </w:pPr>
            <w:r w:rsidRPr="00DC2732">
              <w:t>R Gregoire</w:t>
            </w:r>
          </w:p>
        </w:tc>
      </w:tr>
      <w:tr w:rsidR="00B13978" w:rsidRPr="00DC2732" w14:paraId="41A35A91" w14:textId="77777777" w:rsidTr="00963D32">
        <w:tc>
          <w:tcPr>
            <w:tcW w:w="3510" w:type="dxa"/>
            <w:tcBorders>
              <w:top w:val="single" w:sz="6" w:space="0" w:color="auto"/>
              <w:left w:val="single" w:sz="6" w:space="0" w:color="auto"/>
              <w:bottom w:val="single" w:sz="6" w:space="0" w:color="auto"/>
              <w:right w:val="single" w:sz="6" w:space="0" w:color="auto"/>
            </w:tcBorders>
          </w:tcPr>
          <w:p w14:paraId="7A668B80" w14:textId="5FE4350B" w:rsidR="00B13978" w:rsidRPr="00DC2732" w:rsidRDefault="0091433B" w:rsidP="00963D32">
            <w:pPr>
              <w:spacing w:before="120"/>
              <w:jc w:val="left"/>
              <w:rPr>
                <w:b/>
              </w:rPr>
            </w:pPr>
            <w:r>
              <w:rPr>
                <w:b/>
              </w:rPr>
              <w:t>AUTHOR</w:t>
            </w:r>
          </w:p>
        </w:tc>
        <w:tc>
          <w:tcPr>
            <w:tcW w:w="5760" w:type="dxa"/>
            <w:tcBorders>
              <w:top w:val="single" w:sz="6" w:space="0" w:color="auto"/>
              <w:left w:val="single" w:sz="6" w:space="0" w:color="auto"/>
              <w:bottom w:val="single" w:sz="6" w:space="0" w:color="auto"/>
              <w:right w:val="single" w:sz="6" w:space="0" w:color="auto"/>
            </w:tcBorders>
          </w:tcPr>
          <w:p w14:paraId="4B02B33F" w14:textId="2B60A302" w:rsidR="00B13978" w:rsidRPr="00DC2732" w:rsidRDefault="0091433B" w:rsidP="00963D32">
            <w:pPr>
              <w:spacing w:before="120"/>
              <w:jc w:val="left"/>
            </w:pPr>
            <w:r>
              <w:t>O Villis</w:t>
            </w:r>
          </w:p>
        </w:tc>
      </w:tr>
      <w:tr w:rsidR="00B13978" w:rsidRPr="00DC2732" w14:paraId="37220D29" w14:textId="77777777" w:rsidTr="00963D32">
        <w:tc>
          <w:tcPr>
            <w:tcW w:w="3510" w:type="dxa"/>
            <w:tcBorders>
              <w:top w:val="single" w:sz="6" w:space="0" w:color="auto"/>
              <w:left w:val="single" w:sz="6" w:space="0" w:color="auto"/>
              <w:bottom w:val="single" w:sz="6" w:space="0" w:color="auto"/>
              <w:right w:val="single" w:sz="6" w:space="0" w:color="auto"/>
            </w:tcBorders>
          </w:tcPr>
          <w:p w14:paraId="32D64EFC" w14:textId="77777777" w:rsidR="00B13978" w:rsidRPr="00DC2732" w:rsidRDefault="00B13978" w:rsidP="00963D32">
            <w:pPr>
              <w:spacing w:before="120"/>
              <w:jc w:val="left"/>
              <w:rPr>
                <w:b/>
              </w:rPr>
            </w:pPr>
            <w:r w:rsidRPr="00DC2732">
              <w:rPr>
                <w:b/>
              </w:rPr>
              <w:t>LOCATION OF COPIES</w:t>
            </w:r>
          </w:p>
          <w:p w14:paraId="62A0D902" w14:textId="77777777" w:rsidR="00B13978" w:rsidRPr="00DC2732" w:rsidRDefault="00B13978" w:rsidP="00963D32">
            <w:pPr>
              <w:spacing w:before="120"/>
              <w:jc w:val="left"/>
              <w:rPr>
                <w:b/>
              </w:rPr>
            </w:pPr>
          </w:p>
          <w:p w14:paraId="4FB21C29" w14:textId="77777777" w:rsidR="00B13978" w:rsidRPr="00DC2732" w:rsidRDefault="00B13978" w:rsidP="00963D32">
            <w:pPr>
              <w:spacing w:before="120"/>
              <w:jc w:val="left"/>
              <w:rPr>
                <w:b/>
              </w:rPr>
            </w:pPr>
          </w:p>
        </w:tc>
        <w:tc>
          <w:tcPr>
            <w:tcW w:w="5760" w:type="dxa"/>
            <w:tcBorders>
              <w:top w:val="single" w:sz="6" w:space="0" w:color="auto"/>
              <w:left w:val="single" w:sz="6" w:space="0" w:color="auto"/>
              <w:bottom w:val="single" w:sz="6" w:space="0" w:color="auto"/>
              <w:right w:val="single" w:sz="6" w:space="0" w:color="auto"/>
            </w:tcBorders>
          </w:tcPr>
          <w:p w14:paraId="7EEF2316" w14:textId="77777777" w:rsidR="00B13978" w:rsidRPr="00DC2732" w:rsidRDefault="00B13978" w:rsidP="00963D32">
            <w:pPr>
              <w:tabs>
                <w:tab w:val="left" w:pos="360"/>
              </w:tabs>
              <w:spacing w:before="120"/>
              <w:jc w:val="left"/>
            </w:pPr>
            <w:r w:rsidRPr="00DC2732">
              <w:t>Q-Pulse</w:t>
            </w:r>
          </w:p>
        </w:tc>
      </w:tr>
    </w:tbl>
    <w:p w14:paraId="305FB5A3" w14:textId="77777777" w:rsidR="00B13978" w:rsidRPr="00DC2732" w:rsidRDefault="00B13978" w:rsidP="00B13978">
      <w:pPr>
        <w:jc w:val="left"/>
        <w:rPr>
          <w:b/>
          <w:caps/>
          <w:kern w:val="28"/>
          <w:lang w:val="en-US"/>
        </w:rPr>
      </w:pPr>
    </w:p>
    <w:p w14:paraId="62C7FC97" w14:textId="77777777" w:rsidR="00B13978" w:rsidRPr="00DC2732" w:rsidRDefault="00B13978" w:rsidP="00B13978">
      <w:pPr>
        <w:jc w:val="left"/>
        <w:rPr>
          <w:b/>
          <w:caps/>
          <w:kern w:val="28"/>
          <w:lang w:val="en-US"/>
        </w:rPr>
      </w:pPr>
    </w:p>
    <w:p w14:paraId="2D32068C" w14:textId="77777777" w:rsidR="00B13978" w:rsidRPr="00DC2732" w:rsidRDefault="00B13978" w:rsidP="00B13978">
      <w:pPr>
        <w:jc w:val="left"/>
      </w:pPr>
    </w:p>
    <w:tbl>
      <w:tblPr>
        <w:tblW w:w="9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1648"/>
        <w:gridCol w:w="5190"/>
      </w:tblGrid>
      <w:tr w:rsidR="00B13978" w:rsidRPr="00DC2732" w14:paraId="5D4E64D9" w14:textId="77777777" w:rsidTr="00752C1E">
        <w:trPr>
          <w:cantSplit/>
          <w:jc w:val="center"/>
        </w:trPr>
        <w:tc>
          <w:tcPr>
            <w:tcW w:w="9248" w:type="dxa"/>
            <w:gridSpan w:val="3"/>
            <w:shd w:val="pct5" w:color="auto" w:fill="FFFFFF"/>
          </w:tcPr>
          <w:p w14:paraId="7331EC97" w14:textId="77777777" w:rsidR="00B13978" w:rsidRPr="00DC2732" w:rsidRDefault="00B13978" w:rsidP="00963D32">
            <w:pPr>
              <w:spacing w:before="120" w:after="120"/>
              <w:jc w:val="left"/>
              <w:rPr>
                <w:b/>
              </w:rPr>
            </w:pPr>
            <w:r w:rsidRPr="00DC2732">
              <w:rPr>
                <w:b/>
              </w:rPr>
              <w:t>Document review history</w:t>
            </w:r>
          </w:p>
        </w:tc>
      </w:tr>
      <w:tr w:rsidR="00B13978" w:rsidRPr="00DC2732" w14:paraId="1AC31F9A" w14:textId="77777777" w:rsidTr="00752C1E">
        <w:trPr>
          <w:jc w:val="center"/>
        </w:trPr>
        <w:tc>
          <w:tcPr>
            <w:tcW w:w="2410" w:type="dxa"/>
          </w:tcPr>
          <w:p w14:paraId="237FCCC0" w14:textId="77777777" w:rsidR="00B13978" w:rsidRPr="00DC2732" w:rsidRDefault="00B13978" w:rsidP="00963D32">
            <w:pPr>
              <w:spacing w:before="40" w:after="40"/>
              <w:jc w:val="left"/>
              <w:rPr>
                <w:b/>
              </w:rPr>
            </w:pPr>
            <w:r w:rsidRPr="00DC2732">
              <w:rPr>
                <w:b/>
              </w:rPr>
              <w:t>Reviewed date</w:t>
            </w:r>
          </w:p>
        </w:tc>
        <w:tc>
          <w:tcPr>
            <w:tcW w:w="1648" w:type="dxa"/>
          </w:tcPr>
          <w:p w14:paraId="78DE9526" w14:textId="77777777" w:rsidR="00B13978" w:rsidRPr="00DC2732" w:rsidRDefault="00B13978" w:rsidP="00963D32">
            <w:pPr>
              <w:spacing w:before="40" w:after="40"/>
              <w:jc w:val="left"/>
              <w:rPr>
                <w:b/>
              </w:rPr>
            </w:pPr>
            <w:r w:rsidRPr="00DC2732">
              <w:rPr>
                <w:b/>
              </w:rPr>
              <w:t>Reviewed by</w:t>
            </w:r>
          </w:p>
        </w:tc>
        <w:tc>
          <w:tcPr>
            <w:tcW w:w="5190" w:type="dxa"/>
          </w:tcPr>
          <w:p w14:paraId="0E0CC3E0" w14:textId="77777777" w:rsidR="00B13978" w:rsidRPr="00DC2732" w:rsidRDefault="00B13978" w:rsidP="00963D32">
            <w:pPr>
              <w:spacing w:before="40" w:after="40"/>
              <w:jc w:val="left"/>
              <w:rPr>
                <w:b/>
              </w:rPr>
            </w:pPr>
            <w:r w:rsidRPr="00DC2732">
              <w:rPr>
                <w:b/>
              </w:rPr>
              <w:t>Version</w:t>
            </w:r>
          </w:p>
        </w:tc>
      </w:tr>
      <w:tr w:rsidR="00D24F51" w:rsidRPr="00DC2732" w14:paraId="32084078" w14:textId="77777777" w:rsidTr="00752C1E">
        <w:trPr>
          <w:jc w:val="center"/>
        </w:trPr>
        <w:tc>
          <w:tcPr>
            <w:tcW w:w="2410" w:type="dxa"/>
          </w:tcPr>
          <w:p w14:paraId="4482D8DA" w14:textId="019DF8BD" w:rsidR="00D24F51" w:rsidRPr="00DC2732" w:rsidRDefault="00D24F51" w:rsidP="00963D32">
            <w:pPr>
              <w:spacing w:before="40" w:after="40"/>
              <w:jc w:val="left"/>
            </w:pPr>
            <w:r w:rsidRPr="00DC2732">
              <w:t>03/12/2020</w:t>
            </w:r>
          </w:p>
        </w:tc>
        <w:tc>
          <w:tcPr>
            <w:tcW w:w="1648" w:type="dxa"/>
          </w:tcPr>
          <w:p w14:paraId="6AC60589" w14:textId="245C2688" w:rsidR="00D24F51" w:rsidRPr="00DC2732" w:rsidRDefault="00D24F51" w:rsidP="00963D32">
            <w:pPr>
              <w:spacing w:before="40" w:after="40"/>
              <w:jc w:val="left"/>
            </w:pPr>
            <w:proofErr w:type="gramStart"/>
            <w:r w:rsidRPr="00DC2732">
              <w:t>A</w:t>
            </w:r>
            <w:proofErr w:type="gramEnd"/>
            <w:r w:rsidRPr="00DC2732">
              <w:t xml:space="preserve"> Allan</w:t>
            </w:r>
          </w:p>
        </w:tc>
        <w:tc>
          <w:tcPr>
            <w:tcW w:w="5190" w:type="dxa"/>
          </w:tcPr>
          <w:p w14:paraId="51D5ECAC" w14:textId="0AE3DCDD" w:rsidR="00D24F51" w:rsidRPr="00DC2732" w:rsidRDefault="00D24F51" w:rsidP="00D24F51">
            <w:pPr>
              <w:spacing w:before="40" w:after="40"/>
              <w:jc w:val="left"/>
            </w:pPr>
            <w:r w:rsidRPr="00DC2732">
              <w:t>Conditions to which re-assessment of the parameter has been met. So,</w:t>
            </w:r>
          </w:p>
          <w:p w14:paraId="7F3C71E4" w14:textId="639E804D" w:rsidR="00D24F51" w:rsidRPr="00DC2732" w:rsidRDefault="00D24F51" w:rsidP="00D24F51">
            <w:pPr>
              <w:spacing w:before="40" w:after="40"/>
              <w:jc w:val="left"/>
            </w:pPr>
            <w:r w:rsidRPr="00DC2732">
              <w:t>1. Recalculation of between-observer variability for motility and concentration</w:t>
            </w:r>
          </w:p>
          <w:p w14:paraId="4A0E2309" w14:textId="4F2C87EC" w:rsidR="00D24F51" w:rsidRPr="00DC2732" w:rsidRDefault="00D24F51" w:rsidP="00D24F51">
            <w:pPr>
              <w:jc w:val="left"/>
            </w:pPr>
            <w:r w:rsidRPr="00DC2732">
              <w:t>2. Recalculation of within-observer variability for motility and concentration</w:t>
            </w:r>
          </w:p>
          <w:p w14:paraId="49CF554D" w14:textId="0D03CEEB" w:rsidR="00D24F51" w:rsidRPr="00DC2732" w:rsidRDefault="00D24F51" w:rsidP="00D24F51">
            <w:pPr>
              <w:spacing w:before="40" w:after="40"/>
              <w:jc w:val="left"/>
            </w:pPr>
            <w:r w:rsidRPr="00DC2732">
              <w:t>3. Recalculation of lower limits of uncertainty, including introduction of large volume fixed depth slides</w:t>
            </w:r>
          </w:p>
        </w:tc>
      </w:tr>
      <w:tr w:rsidR="00752C1E" w:rsidRPr="00DC2732" w14:paraId="2C63B711" w14:textId="77777777" w:rsidTr="00752C1E">
        <w:trPr>
          <w:jc w:val="center"/>
        </w:trPr>
        <w:tc>
          <w:tcPr>
            <w:tcW w:w="2410" w:type="dxa"/>
          </w:tcPr>
          <w:p w14:paraId="73D5676D" w14:textId="38747C0B" w:rsidR="00752C1E" w:rsidRPr="00DC2732" w:rsidRDefault="00752C1E" w:rsidP="00963D32">
            <w:pPr>
              <w:spacing w:before="40" w:after="40"/>
              <w:jc w:val="left"/>
            </w:pPr>
            <w:r w:rsidRPr="00DC2732">
              <w:t>21.07.2021</w:t>
            </w:r>
          </w:p>
        </w:tc>
        <w:tc>
          <w:tcPr>
            <w:tcW w:w="1648" w:type="dxa"/>
          </w:tcPr>
          <w:p w14:paraId="5CEDAA9F" w14:textId="7428F61D" w:rsidR="00752C1E" w:rsidRPr="00DC2732" w:rsidRDefault="00752C1E" w:rsidP="00963D32">
            <w:pPr>
              <w:spacing w:before="40" w:after="40"/>
              <w:jc w:val="left"/>
            </w:pPr>
            <w:r w:rsidRPr="00DC2732">
              <w:t>S Brooks</w:t>
            </w:r>
          </w:p>
        </w:tc>
        <w:tc>
          <w:tcPr>
            <w:tcW w:w="5190" w:type="dxa"/>
          </w:tcPr>
          <w:p w14:paraId="24B77080" w14:textId="6529F561" w:rsidR="00752C1E" w:rsidRPr="00DC2732" w:rsidRDefault="00D60B6D" w:rsidP="00D60B6D">
            <w:pPr>
              <w:spacing w:before="40" w:after="40"/>
              <w:jc w:val="left"/>
            </w:pPr>
            <w:r w:rsidRPr="00DC2732">
              <w:t>6.1 updated to detail the review of monthly means at AMR to assess if review of UoM data is required.</w:t>
            </w:r>
          </w:p>
        </w:tc>
      </w:tr>
      <w:tr w:rsidR="00C010E9" w:rsidRPr="00DC2732" w14:paraId="3289A089" w14:textId="77777777" w:rsidTr="00752C1E">
        <w:trPr>
          <w:jc w:val="center"/>
        </w:trPr>
        <w:tc>
          <w:tcPr>
            <w:tcW w:w="2410" w:type="dxa"/>
          </w:tcPr>
          <w:p w14:paraId="05302101" w14:textId="5CC07BEE" w:rsidR="00C010E9" w:rsidRPr="00DC2732" w:rsidRDefault="00C010E9" w:rsidP="00963D32">
            <w:pPr>
              <w:spacing w:before="40" w:after="40"/>
              <w:jc w:val="left"/>
            </w:pPr>
            <w:r w:rsidRPr="00DC2732">
              <w:t>24/05/2022</w:t>
            </w:r>
          </w:p>
        </w:tc>
        <w:tc>
          <w:tcPr>
            <w:tcW w:w="1648" w:type="dxa"/>
          </w:tcPr>
          <w:p w14:paraId="226EE347" w14:textId="04F8555D" w:rsidR="00C010E9" w:rsidRPr="00DC2732" w:rsidRDefault="00C010E9" w:rsidP="00963D32">
            <w:pPr>
              <w:spacing w:before="40" w:after="40"/>
              <w:jc w:val="left"/>
            </w:pPr>
            <w:proofErr w:type="gramStart"/>
            <w:r w:rsidRPr="00DC2732">
              <w:t>A</w:t>
            </w:r>
            <w:proofErr w:type="gramEnd"/>
            <w:r w:rsidRPr="00DC2732">
              <w:t xml:space="preserve"> Allan</w:t>
            </w:r>
          </w:p>
        </w:tc>
        <w:tc>
          <w:tcPr>
            <w:tcW w:w="5190" w:type="dxa"/>
          </w:tcPr>
          <w:p w14:paraId="1311F250" w14:textId="41A923BA" w:rsidR="00C010E9" w:rsidRPr="00DC2732" w:rsidRDefault="00C010E9" w:rsidP="00D60B6D">
            <w:pPr>
              <w:spacing w:before="40" w:after="40"/>
              <w:jc w:val="left"/>
            </w:pPr>
            <w:r w:rsidRPr="00DC2732">
              <w:t xml:space="preserve">Minor grammatical corrections. </w:t>
            </w:r>
          </w:p>
        </w:tc>
      </w:tr>
      <w:tr w:rsidR="00E952FF" w:rsidRPr="00DC2732" w14:paraId="68A24664" w14:textId="77777777" w:rsidTr="00752C1E">
        <w:trPr>
          <w:jc w:val="center"/>
        </w:trPr>
        <w:tc>
          <w:tcPr>
            <w:tcW w:w="2410" w:type="dxa"/>
          </w:tcPr>
          <w:p w14:paraId="4F286EA0" w14:textId="56432308" w:rsidR="00E952FF" w:rsidRPr="00DC2732" w:rsidRDefault="00E952FF" w:rsidP="00963D32">
            <w:pPr>
              <w:spacing w:before="40" w:after="40"/>
              <w:jc w:val="left"/>
            </w:pPr>
            <w:r w:rsidRPr="00DC2732">
              <w:t>30/01/2023</w:t>
            </w:r>
          </w:p>
        </w:tc>
        <w:tc>
          <w:tcPr>
            <w:tcW w:w="1648" w:type="dxa"/>
          </w:tcPr>
          <w:p w14:paraId="5D28D953" w14:textId="586A8610" w:rsidR="00E952FF" w:rsidRPr="00DC2732" w:rsidRDefault="00E952FF" w:rsidP="00963D32">
            <w:pPr>
              <w:spacing w:before="40" w:after="40"/>
              <w:jc w:val="left"/>
            </w:pPr>
            <w:r w:rsidRPr="00DC2732">
              <w:t>O Sandys</w:t>
            </w:r>
            <w:r w:rsidR="00D873E3">
              <w:t xml:space="preserve">, T </w:t>
            </w:r>
            <w:proofErr w:type="spellStart"/>
            <w:r w:rsidR="00D873E3">
              <w:t>Timvere</w:t>
            </w:r>
            <w:proofErr w:type="spellEnd"/>
          </w:p>
        </w:tc>
        <w:tc>
          <w:tcPr>
            <w:tcW w:w="5190" w:type="dxa"/>
          </w:tcPr>
          <w:p w14:paraId="03261FE5" w14:textId="330327BC" w:rsidR="00D873E3" w:rsidRPr="00DC2732" w:rsidRDefault="00E952FF" w:rsidP="00D60B6D">
            <w:pPr>
              <w:spacing w:before="40" w:after="40"/>
              <w:jc w:val="left"/>
            </w:pPr>
            <w:r w:rsidRPr="00DC2732">
              <w:t>Update to WHO 6</w:t>
            </w:r>
            <w:r w:rsidR="00BC4EB2">
              <w:t xml:space="preserve">. </w:t>
            </w:r>
            <w:r w:rsidR="00D873E3">
              <w:t xml:space="preserve">Update of data within 6.3 and 6.4 to reflect </w:t>
            </w:r>
            <w:r w:rsidR="00BC4EB2">
              <w:t xml:space="preserve">update to SAMi </w:t>
            </w:r>
          </w:p>
        </w:tc>
      </w:tr>
      <w:tr w:rsidR="00411C40" w:rsidRPr="00DC2732" w14:paraId="69E59075" w14:textId="77777777" w:rsidTr="00752C1E">
        <w:trPr>
          <w:jc w:val="center"/>
        </w:trPr>
        <w:tc>
          <w:tcPr>
            <w:tcW w:w="2410" w:type="dxa"/>
          </w:tcPr>
          <w:p w14:paraId="024DFD43" w14:textId="44D94F06" w:rsidR="00411C40" w:rsidRPr="00DC2732" w:rsidRDefault="00411C40" w:rsidP="00963D32">
            <w:pPr>
              <w:spacing w:before="40" w:after="40"/>
              <w:jc w:val="left"/>
            </w:pPr>
            <w:r>
              <w:t>15/04/2024</w:t>
            </w:r>
          </w:p>
        </w:tc>
        <w:tc>
          <w:tcPr>
            <w:tcW w:w="1648" w:type="dxa"/>
          </w:tcPr>
          <w:p w14:paraId="04F99417" w14:textId="2EA8F243" w:rsidR="00411C40" w:rsidRPr="00DC2732" w:rsidRDefault="00411C40" w:rsidP="00963D32">
            <w:pPr>
              <w:spacing w:before="40" w:after="40"/>
              <w:jc w:val="left"/>
            </w:pPr>
            <w:r>
              <w:t>O Villis</w:t>
            </w:r>
          </w:p>
        </w:tc>
        <w:tc>
          <w:tcPr>
            <w:tcW w:w="5190" w:type="dxa"/>
          </w:tcPr>
          <w:p w14:paraId="75B2DD6D" w14:textId="0E353500" w:rsidR="00411C40" w:rsidRPr="00DC2732" w:rsidRDefault="00411C40" w:rsidP="00D60B6D">
            <w:pPr>
              <w:spacing w:before="40" w:after="40"/>
              <w:jc w:val="left"/>
            </w:pPr>
            <w:r w:rsidRPr="00411C40">
              <w:t>Data in section 6.1 updated in accordance with SOP as it had been 10 years.</w:t>
            </w:r>
          </w:p>
        </w:tc>
      </w:tr>
    </w:tbl>
    <w:p w14:paraId="75995953" w14:textId="77777777" w:rsidR="00B13978" w:rsidRPr="00DC2732" w:rsidRDefault="00B13978" w:rsidP="00B13978">
      <w:pPr>
        <w:jc w:val="left"/>
        <w:rPr>
          <w:b/>
        </w:rPr>
      </w:pPr>
      <w:r w:rsidRPr="00DC2732">
        <w:rPr>
          <w:sz w:val="24"/>
          <w:u w:val="single"/>
        </w:rPr>
        <w:br w:type="page"/>
      </w:r>
      <w:r w:rsidRPr="00DC2732">
        <w:rPr>
          <w:b/>
          <w:sz w:val="24"/>
        </w:rPr>
        <w:lastRenderedPageBreak/>
        <w:t>CONTENTS</w:t>
      </w:r>
    </w:p>
    <w:p w14:paraId="1116DE7E" w14:textId="77777777" w:rsidR="00AB447C" w:rsidRDefault="00B13978" w:rsidP="00B13978">
      <w:pPr>
        <w:ind w:left="360"/>
        <w:jc w:val="left"/>
        <w:rPr>
          <w:noProof/>
        </w:rPr>
      </w:pPr>
      <w:r w:rsidRPr="00DC2732">
        <w:tab/>
      </w:r>
      <w:r w:rsidRPr="00DC2732">
        <w:fldChar w:fldCharType="begin"/>
      </w:r>
      <w:r w:rsidRPr="00DC2732">
        <w:instrText xml:space="preserve"> TOC \o "1-3" \h \z \u </w:instrText>
      </w:r>
      <w:r w:rsidRPr="00DC2732">
        <w:fldChar w:fldCharType="separate"/>
      </w:r>
    </w:p>
    <w:p w14:paraId="3562485D" w14:textId="6942E173"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37" w:history="1">
        <w:r w:rsidR="00AB447C" w:rsidRPr="000E2B96">
          <w:rPr>
            <w:rStyle w:val="Hyperlink"/>
            <w:lang w:eastAsia="en-GB"/>
          </w:rPr>
          <w:t>1.</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lang w:eastAsia="en-GB"/>
          </w:rPr>
          <w:t>What is uncertainty?</w:t>
        </w:r>
        <w:r w:rsidR="00AB447C">
          <w:rPr>
            <w:webHidden/>
          </w:rPr>
          <w:tab/>
        </w:r>
        <w:r w:rsidR="00AB447C">
          <w:rPr>
            <w:webHidden/>
          </w:rPr>
          <w:fldChar w:fldCharType="begin"/>
        </w:r>
        <w:r w:rsidR="00AB447C">
          <w:rPr>
            <w:webHidden/>
          </w:rPr>
          <w:instrText xml:space="preserve"> PAGEREF _Toc164252637 \h </w:instrText>
        </w:r>
        <w:r w:rsidR="00AB447C">
          <w:rPr>
            <w:webHidden/>
          </w:rPr>
        </w:r>
        <w:r w:rsidR="00AB447C">
          <w:rPr>
            <w:webHidden/>
          </w:rPr>
          <w:fldChar w:fldCharType="separate"/>
        </w:r>
        <w:r w:rsidR="00AB447C">
          <w:rPr>
            <w:webHidden/>
          </w:rPr>
          <w:t>3</w:t>
        </w:r>
        <w:r w:rsidR="00AB447C">
          <w:rPr>
            <w:webHidden/>
          </w:rPr>
          <w:fldChar w:fldCharType="end"/>
        </w:r>
      </w:hyperlink>
    </w:p>
    <w:p w14:paraId="167EE14B" w14:textId="48115334"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38" w:history="1">
        <w:r w:rsidR="00AB447C" w:rsidRPr="000E2B96">
          <w:rPr>
            <w:rStyle w:val="Hyperlink"/>
          </w:rPr>
          <w:t>2.</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rPr>
          <w:t>Expressing uncertainty measurement</w:t>
        </w:r>
        <w:r w:rsidR="00AB447C">
          <w:rPr>
            <w:webHidden/>
          </w:rPr>
          <w:tab/>
        </w:r>
        <w:r w:rsidR="00AB447C">
          <w:rPr>
            <w:webHidden/>
          </w:rPr>
          <w:fldChar w:fldCharType="begin"/>
        </w:r>
        <w:r w:rsidR="00AB447C">
          <w:rPr>
            <w:webHidden/>
          </w:rPr>
          <w:instrText xml:space="preserve"> PAGEREF _Toc164252638 \h </w:instrText>
        </w:r>
        <w:r w:rsidR="00AB447C">
          <w:rPr>
            <w:webHidden/>
          </w:rPr>
        </w:r>
        <w:r w:rsidR="00AB447C">
          <w:rPr>
            <w:webHidden/>
          </w:rPr>
          <w:fldChar w:fldCharType="separate"/>
        </w:r>
        <w:r w:rsidR="00AB447C">
          <w:rPr>
            <w:webHidden/>
          </w:rPr>
          <w:t>3</w:t>
        </w:r>
        <w:r w:rsidR="00AB447C">
          <w:rPr>
            <w:webHidden/>
          </w:rPr>
          <w:fldChar w:fldCharType="end"/>
        </w:r>
      </w:hyperlink>
    </w:p>
    <w:p w14:paraId="1C95B4FE" w14:textId="4180AFFA"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39" w:history="1">
        <w:r w:rsidR="00AB447C" w:rsidRPr="000E2B96">
          <w:rPr>
            <w:rStyle w:val="Hyperlink"/>
            <w:lang w:eastAsia="en-GB"/>
          </w:rPr>
          <w:t>3.</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lang w:eastAsia="en-GB"/>
          </w:rPr>
          <w:t>Why is it important to consider uncertainty?</w:t>
        </w:r>
        <w:r w:rsidR="00AB447C">
          <w:rPr>
            <w:webHidden/>
          </w:rPr>
          <w:tab/>
        </w:r>
        <w:r w:rsidR="00AB447C">
          <w:rPr>
            <w:webHidden/>
          </w:rPr>
          <w:fldChar w:fldCharType="begin"/>
        </w:r>
        <w:r w:rsidR="00AB447C">
          <w:rPr>
            <w:webHidden/>
          </w:rPr>
          <w:instrText xml:space="preserve"> PAGEREF _Toc164252639 \h </w:instrText>
        </w:r>
        <w:r w:rsidR="00AB447C">
          <w:rPr>
            <w:webHidden/>
          </w:rPr>
        </w:r>
        <w:r w:rsidR="00AB447C">
          <w:rPr>
            <w:webHidden/>
          </w:rPr>
          <w:fldChar w:fldCharType="separate"/>
        </w:r>
        <w:r w:rsidR="00AB447C">
          <w:rPr>
            <w:webHidden/>
          </w:rPr>
          <w:t>3</w:t>
        </w:r>
        <w:r w:rsidR="00AB447C">
          <w:rPr>
            <w:webHidden/>
          </w:rPr>
          <w:fldChar w:fldCharType="end"/>
        </w:r>
      </w:hyperlink>
    </w:p>
    <w:p w14:paraId="364D3756" w14:textId="312053EC"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40" w:history="1">
        <w:r w:rsidR="00AB447C" w:rsidRPr="000E2B96">
          <w:rPr>
            <w:rStyle w:val="Hyperlink"/>
            <w:lang w:eastAsia="en-GB"/>
          </w:rPr>
          <w:t>4.</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lang w:eastAsia="en-GB"/>
          </w:rPr>
          <w:t>Where do uncertainties in semen analysis come from?</w:t>
        </w:r>
        <w:r w:rsidR="00AB447C">
          <w:rPr>
            <w:webHidden/>
          </w:rPr>
          <w:tab/>
        </w:r>
        <w:r w:rsidR="00AB447C">
          <w:rPr>
            <w:webHidden/>
          </w:rPr>
          <w:fldChar w:fldCharType="begin"/>
        </w:r>
        <w:r w:rsidR="00AB447C">
          <w:rPr>
            <w:webHidden/>
          </w:rPr>
          <w:instrText xml:space="preserve"> PAGEREF _Toc164252640 \h </w:instrText>
        </w:r>
        <w:r w:rsidR="00AB447C">
          <w:rPr>
            <w:webHidden/>
          </w:rPr>
        </w:r>
        <w:r w:rsidR="00AB447C">
          <w:rPr>
            <w:webHidden/>
          </w:rPr>
          <w:fldChar w:fldCharType="separate"/>
        </w:r>
        <w:r w:rsidR="00AB447C">
          <w:rPr>
            <w:webHidden/>
          </w:rPr>
          <w:t>4</w:t>
        </w:r>
        <w:r w:rsidR="00AB447C">
          <w:rPr>
            <w:webHidden/>
          </w:rPr>
          <w:fldChar w:fldCharType="end"/>
        </w:r>
      </w:hyperlink>
    </w:p>
    <w:p w14:paraId="4B50A786" w14:textId="7A03FF31"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41" w:history="1">
        <w:r w:rsidR="00AB447C" w:rsidRPr="000E2B96">
          <w:rPr>
            <w:rStyle w:val="Hyperlink"/>
          </w:rPr>
          <w:t>5.</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rPr>
          <w:t>Period of review of uncertainty within Andrology</w:t>
        </w:r>
        <w:r w:rsidR="00AB447C">
          <w:rPr>
            <w:webHidden/>
          </w:rPr>
          <w:tab/>
        </w:r>
        <w:r w:rsidR="00AB447C">
          <w:rPr>
            <w:webHidden/>
          </w:rPr>
          <w:fldChar w:fldCharType="begin"/>
        </w:r>
        <w:r w:rsidR="00AB447C">
          <w:rPr>
            <w:webHidden/>
          </w:rPr>
          <w:instrText xml:space="preserve"> PAGEREF _Toc164252641 \h </w:instrText>
        </w:r>
        <w:r w:rsidR="00AB447C">
          <w:rPr>
            <w:webHidden/>
          </w:rPr>
        </w:r>
        <w:r w:rsidR="00AB447C">
          <w:rPr>
            <w:webHidden/>
          </w:rPr>
          <w:fldChar w:fldCharType="separate"/>
        </w:r>
        <w:r w:rsidR="00AB447C">
          <w:rPr>
            <w:webHidden/>
          </w:rPr>
          <w:t>6</w:t>
        </w:r>
        <w:r w:rsidR="00AB447C">
          <w:rPr>
            <w:webHidden/>
          </w:rPr>
          <w:fldChar w:fldCharType="end"/>
        </w:r>
      </w:hyperlink>
    </w:p>
    <w:p w14:paraId="70378BE1" w14:textId="6208A3E8"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42" w:history="1">
        <w:r w:rsidR="00AB447C" w:rsidRPr="000E2B96">
          <w:rPr>
            <w:rStyle w:val="Hyperlink"/>
            <w:lang w:eastAsia="en-GB"/>
          </w:rPr>
          <w:t>6.</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lang w:eastAsia="en-GB"/>
          </w:rPr>
          <w:t>Quantification of uncertainty</w:t>
        </w:r>
        <w:r w:rsidR="00AB447C">
          <w:rPr>
            <w:webHidden/>
          </w:rPr>
          <w:tab/>
        </w:r>
        <w:r w:rsidR="00AB447C">
          <w:rPr>
            <w:webHidden/>
          </w:rPr>
          <w:fldChar w:fldCharType="begin"/>
        </w:r>
        <w:r w:rsidR="00AB447C">
          <w:rPr>
            <w:webHidden/>
          </w:rPr>
          <w:instrText xml:space="preserve"> PAGEREF _Toc164252642 \h </w:instrText>
        </w:r>
        <w:r w:rsidR="00AB447C">
          <w:rPr>
            <w:webHidden/>
          </w:rPr>
        </w:r>
        <w:r w:rsidR="00AB447C">
          <w:rPr>
            <w:webHidden/>
          </w:rPr>
          <w:fldChar w:fldCharType="separate"/>
        </w:r>
        <w:r w:rsidR="00AB447C">
          <w:rPr>
            <w:webHidden/>
          </w:rPr>
          <w:t>7</w:t>
        </w:r>
        <w:r w:rsidR="00AB447C">
          <w:rPr>
            <w:webHidden/>
          </w:rPr>
          <w:fldChar w:fldCharType="end"/>
        </w:r>
      </w:hyperlink>
    </w:p>
    <w:p w14:paraId="1DFE2C87" w14:textId="5C68BBD9" w:rsidR="00AB447C" w:rsidRDefault="00000000">
      <w:pPr>
        <w:pStyle w:val="TOC2"/>
        <w:tabs>
          <w:tab w:val="left" w:pos="1660"/>
        </w:tabs>
        <w:rPr>
          <w:rFonts w:asciiTheme="minorHAnsi" w:eastAsiaTheme="minorEastAsia" w:hAnsiTheme="minorHAnsi" w:cstheme="minorBidi"/>
          <w:noProof/>
          <w:kern w:val="2"/>
          <w:lang w:eastAsia="en-GB"/>
          <w14:ligatures w14:val="standardContextual"/>
        </w:rPr>
      </w:pPr>
      <w:hyperlink w:anchor="_Toc164252643" w:history="1">
        <w:r w:rsidR="00AB447C" w:rsidRPr="000E2B96">
          <w:rPr>
            <w:rStyle w:val="Hyperlink"/>
            <w:noProof/>
          </w:rPr>
          <w:t>6.1</w:t>
        </w:r>
        <w:r w:rsidR="00AB447C">
          <w:rPr>
            <w:rFonts w:asciiTheme="minorHAnsi" w:eastAsiaTheme="minorEastAsia" w:hAnsiTheme="minorHAnsi" w:cstheme="minorBidi"/>
            <w:noProof/>
            <w:kern w:val="2"/>
            <w:lang w:eastAsia="en-GB"/>
            <w14:ligatures w14:val="standardContextual"/>
          </w:rPr>
          <w:tab/>
        </w:r>
        <w:r w:rsidR="00AB447C" w:rsidRPr="000E2B96">
          <w:rPr>
            <w:rStyle w:val="Hyperlink"/>
            <w:noProof/>
          </w:rPr>
          <w:t>Within-patient variation</w:t>
        </w:r>
        <w:r w:rsidR="00AB447C">
          <w:rPr>
            <w:noProof/>
            <w:webHidden/>
          </w:rPr>
          <w:tab/>
        </w:r>
        <w:r w:rsidR="00AB447C">
          <w:rPr>
            <w:noProof/>
            <w:webHidden/>
          </w:rPr>
          <w:fldChar w:fldCharType="begin"/>
        </w:r>
        <w:r w:rsidR="00AB447C">
          <w:rPr>
            <w:noProof/>
            <w:webHidden/>
          </w:rPr>
          <w:instrText xml:space="preserve"> PAGEREF _Toc164252643 \h </w:instrText>
        </w:r>
        <w:r w:rsidR="00AB447C">
          <w:rPr>
            <w:noProof/>
            <w:webHidden/>
          </w:rPr>
        </w:r>
        <w:r w:rsidR="00AB447C">
          <w:rPr>
            <w:noProof/>
            <w:webHidden/>
          </w:rPr>
          <w:fldChar w:fldCharType="separate"/>
        </w:r>
        <w:r w:rsidR="00AB447C">
          <w:rPr>
            <w:noProof/>
            <w:webHidden/>
          </w:rPr>
          <w:t>7</w:t>
        </w:r>
        <w:r w:rsidR="00AB447C">
          <w:rPr>
            <w:noProof/>
            <w:webHidden/>
          </w:rPr>
          <w:fldChar w:fldCharType="end"/>
        </w:r>
      </w:hyperlink>
    </w:p>
    <w:p w14:paraId="3AFEFF33" w14:textId="53EBA68E" w:rsidR="00AB447C" w:rsidRDefault="00000000">
      <w:pPr>
        <w:pStyle w:val="TOC2"/>
        <w:tabs>
          <w:tab w:val="left" w:pos="1660"/>
        </w:tabs>
        <w:rPr>
          <w:rFonts w:asciiTheme="minorHAnsi" w:eastAsiaTheme="minorEastAsia" w:hAnsiTheme="minorHAnsi" w:cstheme="minorBidi"/>
          <w:noProof/>
          <w:kern w:val="2"/>
          <w:lang w:eastAsia="en-GB"/>
          <w14:ligatures w14:val="standardContextual"/>
        </w:rPr>
      </w:pPr>
      <w:hyperlink w:anchor="_Toc164252644" w:history="1">
        <w:r w:rsidR="00AB447C" w:rsidRPr="000E2B96">
          <w:rPr>
            <w:rStyle w:val="Hyperlink"/>
            <w:noProof/>
            <w:lang w:eastAsia="en-GB"/>
          </w:rPr>
          <w:t>6.2</w:t>
        </w:r>
        <w:r w:rsidR="00AB447C">
          <w:rPr>
            <w:rFonts w:asciiTheme="minorHAnsi" w:eastAsiaTheme="minorEastAsia" w:hAnsiTheme="minorHAnsi" w:cstheme="minorBidi"/>
            <w:noProof/>
            <w:kern w:val="2"/>
            <w:lang w:eastAsia="en-GB"/>
            <w14:ligatures w14:val="standardContextual"/>
          </w:rPr>
          <w:tab/>
        </w:r>
        <w:r w:rsidR="00AB447C" w:rsidRPr="000E2B96">
          <w:rPr>
            <w:rStyle w:val="Hyperlink"/>
            <w:noProof/>
            <w:lang w:eastAsia="en-GB"/>
          </w:rPr>
          <w:t>Volume measurement</w:t>
        </w:r>
        <w:r w:rsidR="00AB447C">
          <w:rPr>
            <w:noProof/>
            <w:webHidden/>
          </w:rPr>
          <w:tab/>
        </w:r>
        <w:r w:rsidR="00AB447C">
          <w:rPr>
            <w:noProof/>
            <w:webHidden/>
          </w:rPr>
          <w:fldChar w:fldCharType="begin"/>
        </w:r>
        <w:r w:rsidR="00AB447C">
          <w:rPr>
            <w:noProof/>
            <w:webHidden/>
          </w:rPr>
          <w:instrText xml:space="preserve"> PAGEREF _Toc164252644 \h </w:instrText>
        </w:r>
        <w:r w:rsidR="00AB447C">
          <w:rPr>
            <w:noProof/>
            <w:webHidden/>
          </w:rPr>
        </w:r>
        <w:r w:rsidR="00AB447C">
          <w:rPr>
            <w:noProof/>
            <w:webHidden/>
          </w:rPr>
          <w:fldChar w:fldCharType="separate"/>
        </w:r>
        <w:r w:rsidR="00AB447C">
          <w:rPr>
            <w:noProof/>
            <w:webHidden/>
          </w:rPr>
          <w:t>7</w:t>
        </w:r>
        <w:r w:rsidR="00AB447C">
          <w:rPr>
            <w:noProof/>
            <w:webHidden/>
          </w:rPr>
          <w:fldChar w:fldCharType="end"/>
        </w:r>
      </w:hyperlink>
    </w:p>
    <w:p w14:paraId="63911E4B" w14:textId="493B3347" w:rsidR="00AB447C" w:rsidRDefault="00000000">
      <w:pPr>
        <w:pStyle w:val="TOC2"/>
        <w:tabs>
          <w:tab w:val="left" w:pos="1660"/>
        </w:tabs>
        <w:rPr>
          <w:rFonts w:asciiTheme="minorHAnsi" w:eastAsiaTheme="minorEastAsia" w:hAnsiTheme="minorHAnsi" w:cstheme="minorBidi"/>
          <w:noProof/>
          <w:kern w:val="2"/>
          <w:lang w:eastAsia="en-GB"/>
          <w14:ligatures w14:val="standardContextual"/>
        </w:rPr>
      </w:pPr>
      <w:hyperlink w:anchor="_Toc164252645" w:history="1">
        <w:r w:rsidR="00AB447C" w:rsidRPr="000E2B96">
          <w:rPr>
            <w:rStyle w:val="Hyperlink"/>
            <w:noProof/>
          </w:rPr>
          <w:t>6.3</w:t>
        </w:r>
        <w:r w:rsidR="00AB447C">
          <w:rPr>
            <w:rFonts w:asciiTheme="minorHAnsi" w:eastAsiaTheme="minorEastAsia" w:hAnsiTheme="minorHAnsi" w:cstheme="minorBidi"/>
            <w:noProof/>
            <w:kern w:val="2"/>
            <w:lang w:eastAsia="en-GB"/>
            <w14:ligatures w14:val="standardContextual"/>
          </w:rPr>
          <w:tab/>
        </w:r>
        <w:r w:rsidR="00AB447C" w:rsidRPr="000E2B96">
          <w:rPr>
            <w:rStyle w:val="Hyperlink"/>
            <w:noProof/>
          </w:rPr>
          <w:t>Concentration</w:t>
        </w:r>
        <w:r w:rsidR="00AB447C">
          <w:rPr>
            <w:noProof/>
            <w:webHidden/>
          </w:rPr>
          <w:tab/>
        </w:r>
        <w:r w:rsidR="00AB447C">
          <w:rPr>
            <w:noProof/>
            <w:webHidden/>
          </w:rPr>
          <w:fldChar w:fldCharType="begin"/>
        </w:r>
        <w:r w:rsidR="00AB447C">
          <w:rPr>
            <w:noProof/>
            <w:webHidden/>
          </w:rPr>
          <w:instrText xml:space="preserve"> PAGEREF _Toc164252645 \h </w:instrText>
        </w:r>
        <w:r w:rsidR="00AB447C">
          <w:rPr>
            <w:noProof/>
            <w:webHidden/>
          </w:rPr>
        </w:r>
        <w:r w:rsidR="00AB447C">
          <w:rPr>
            <w:noProof/>
            <w:webHidden/>
          </w:rPr>
          <w:fldChar w:fldCharType="separate"/>
        </w:r>
        <w:r w:rsidR="00AB447C">
          <w:rPr>
            <w:noProof/>
            <w:webHidden/>
          </w:rPr>
          <w:t>8</w:t>
        </w:r>
        <w:r w:rsidR="00AB447C">
          <w:rPr>
            <w:noProof/>
            <w:webHidden/>
          </w:rPr>
          <w:fldChar w:fldCharType="end"/>
        </w:r>
      </w:hyperlink>
    </w:p>
    <w:p w14:paraId="51440A1F" w14:textId="4D299128"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46" w:history="1">
        <w:r w:rsidR="00AB447C" w:rsidRPr="000E2B96">
          <w:rPr>
            <w:rStyle w:val="Hyperlink"/>
          </w:rPr>
          <w:t>6.3.1</w:t>
        </w:r>
        <w:r w:rsidR="00AB447C">
          <w:rPr>
            <w:rFonts w:asciiTheme="minorHAnsi" w:eastAsiaTheme="minorEastAsia" w:hAnsiTheme="minorHAnsi" w:cstheme="minorBidi"/>
            <w:kern w:val="2"/>
            <w:lang w:eastAsia="en-GB"/>
            <w14:ligatures w14:val="standardContextual"/>
          </w:rPr>
          <w:tab/>
        </w:r>
        <w:r w:rsidR="00AB447C" w:rsidRPr="000E2B96">
          <w:rPr>
            <w:rStyle w:val="Hyperlink"/>
            <w:snapToGrid w:val="0"/>
          </w:rPr>
          <w:t>Manual vs computer-aided concentration measurements</w:t>
        </w:r>
        <w:r w:rsidR="00AB447C">
          <w:rPr>
            <w:webHidden/>
          </w:rPr>
          <w:tab/>
        </w:r>
        <w:r w:rsidR="00AB447C">
          <w:rPr>
            <w:webHidden/>
          </w:rPr>
          <w:fldChar w:fldCharType="begin"/>
        </w:r>
        <w:r w:rsidR="00AB447C">
          <w:rPr>
            <w:webHidden/>
          </w:rPr>
          <w:instrText xml:space="preserve"> PAGEREF _Toc164252646 \h </w:instrText>
        </w:r>
        <w:r w:rsidR="00AB447C">
          <w:rPr>
            <w:webHidden/>
          </w:rPr>
        </w:r>
        <w:r w:rsidR="00AB447C">
          <w:rPr>
            <w:webHidden/>
          </w:rPr>
          <w:fldChar w:fldCharType="separate"/>
        </w:r>
        <w:r w:rsidR="00AB447C">
          <w:rPr>
            <w:webHidden/>
          </w:rPr>
          <w:t>8</w:t>
        </w:r>
        <w:r w:rsidR="00AB447C">
          <w:rPr>
            <w:webHidden/>
          </w:rPr>
          <w:fldChar w:fldCharType="end"/>
        </w:r>
      </w:hyperlink>
    </w:p>
    <w:p w14:paraId="3A453029" w14:textId="53756D51"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47" w:history="1">
        <w:r w:rsidR="00AB447C" w:rsidRPr="000E2B96">
          <w:rPr>
            <w:rStyle w:val="Hyperlink"/>
          </w:rPr>
          <w:t>6.3.2</w:t>
        </w:r>
        <w:r w:rsidR="00AB447C">
          <w:rPr>
            <w:rFonts w:asciiTheme="minorHAnsi" w:eastAsiaTheme="minorEastAsia" w:hAnsiTheme="minorHAnsi" w:cstheme="minorBidi"/>
            <w:kern w:val="2"/>
            <w:lang w:eastAsia="en-GB"/>
            <w14:ligatures w14:val="standardContextual"/>
          </w:rPr>
          <w:tab/>
        </w:r>
        <w:r w:rsidR="00AB447C" w:rsidRPr="000E2B96">
          <w:rPr>
            <w:rStyle w:val="Hyperlink"/>
            <w:lang w:eastAsia="en-GB"/>
          </w:rPr>
          <w:t>Measurement of sperm concentration using CASA</w:t>
        </w:r>
        <w:r w:rsidR="00AB447C">
          <w:rPr>
            <w:webHidden/>
          </w:rPr>
          <w:tab/>
        </w:r>
        <w:r w:rsidR="00AB447C">
          <w:rPr>
            <w:webHidden/>
          </w:rPr>
          <w:fldChar w:fldCharType="begin"/>
        </w:r>
        <w:r w:rsidR="00AB447C">
          <w:rPr>
            <w:webHidden/>
          </w:rPr>
          <w:instrText xml:space="preserve"> PAGEREF _Toc164252647 \h </w:instrText>
        </w:r>
        <w:r w:rsidR="00AB447C">
          <w:rPr>
            <w:webHidden/>
          </w:rPr>
        </w:r>
        <w:r w:rsidR="00AB447C">
          <w:rPr>
            <w:webHidden/>
          </w:rPr>
          <w:fldChar w:fldCharType="separate"/>
        </w:r>
        <w:r w:rsidR="00AB447C">
          <w:rPr>
            <w:webHidden/>
          </w:rPr>
          <w:t>8</w:t>
        </w:r>
        <w:r w:rsidR="00AB447C">
          <w:rPr>
            <w:webHidden/>
          </w:rPr>
          <w:fldChar w:fldCharType="end"/>
        </w:r>
      </w:hyperlink>
    </w:p>
    <w:p w14:paraId="0B557A20" w14:textId="16394C86"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48" w:history="1">
        <w:r w:rsidR="00AB447C" w:rsidRPr="000E2B96">
          <w:rPr>
            <w:rStyle w:val="Hyperlink"/>
          </w:rPr>
          <w:t>6.3.3</w:t>
        </w:r>
        <w:r w:rsidR="00AB447C">
          <w:rPr>
            <w:rFonts w:asciiTheme="minorHAnsi" w:eastAsiaTheme="minorEastAsia" w:hAnsiTheme="minorHAnsi" w:cstheme="minorBidi"/>
            <w:kern w:val="2"/>
            <w:lang w:eastAsia="en-GB"/>
            <w14:ligatures w14:val="standardContextual"/>
          </w:rPr>
          <w:tab/>
        </w:r>
        <w:r w:rsidR="00AB447C" w:rsidRPr="000E2B96">
          <w:rPr>
            <w:rStyle w:val="Hyperlink"/>
            <w:lang w:eastAsia="en-GB"/>
          </w:rPr>
          <w:t>Manual measurement of sperm concentration</w:t>
        </w:r>
        <w:r w:rsidR="00AB447C">
          <w:rPr>
            <w:webHidden/>
          </w:rPr>
          <w:tab/>
        </w:r>
        <w:r w:rsidR="00AB447C">
          <w:rPr>
            <w:webHidden/>
          </w:rPr>
          <w:fldChar w:fldCharType="begin"/>
        </w:r>
        <w:r w:rsidR="00AB447C">
          <w:rPr>
            <w:webHidden/>
          </w:rPr>
          <w:instrText xml:space="preserve"> PAGEREF _Toc164252648 \h </w:instrText>
        </w:r>
        <w:r w:rsidR="00AB447C">
          <w:rPr>
            <w:webHidden/>
          </w:rPr>
        </w:r>
        <w:r w:rsidR="00AB447C">
          <w:rPr>
            <w:webHidden/>
          </w:rPr>
          <w:fldChar w:fldCharType="separate"/>
        </w:r>
        <w:r w:rsidR="00AB447C">
          <w:rPr>
            <w:webHidden/>
          </w:rPr>
          <w:t>9</w:t>
        </w:r>
        <w:r w:rsidR="00AB447C">
          <w:rPr>
            <w:webHidden/>
          </w:rPr>
          <w:fldChar w:fldCharType="end"/>
        </w:r>
      </w:hyperlink>
    </w:p>
    <w:p w14:paraId="693AE04F" w14:textId="1F41A47D" w:rsidR="00AB447C" w:rsidRDefault="00000000">
      <w:pPr>
        <w:pStyle w:val="TOC2"/>
        <w:tabs>
          <w:tab w:val="left" w:pos="1660"/>
        </w:tabs>
        <w:rPr>
          <w:rFonts w:asciiTheme="minorHAnsi" w:eastAsiaTheme="minorEastAsia" w:hAnsiTheme="minorHAnsi" w:cstheme="minorBidi"/>
          <w:noProof/>
          <w:kern w:val="2"/>
          <w:lang w:eastAsia="en-GB"/>
          <w14:ligatures w14:val="standardContextual"/>
        </w:rPr>
      </w:pPr>
      <w:hyperlink w:anchor="_Toc164252649" w:history="1">
        <w:r w:rsidR="00AB447C" w:rsidRPr="000E2B96">
          <w:rPr>
            <w:rStyle w:val="Hyperlink"/>
            <w:noProof/>
          </w:rPr>
          <w:t>6.4</w:t>
        </w:r>
        <w:r w:rsidR="00AB447C">
          <w:rPr>
            <w:rFonts w:asciiTheme="minorHAnsi" w:eastAsiaTheme="minorEastAsia" w:hAnsiTheme="minorHAnsi" w:cstheme="minorBidi"/>
            <w:noProof/>
            <w:kern w:val="2"/>
            <w:lang w:eastAsia="en-GB"/>
            <w14:ligatures w14:val="standardContextual"/>
          </w:rPr>
          <w:tab/>
        </w:r>
        <w:r w:rsidR="00AB447C" w:rsidRPr="000E2B96">
          <w:rPr>
            <w:rStyle w:val="Hyperlink"/>
            <w:noProof/>
          </w:rPr>
          <w:t>Motility</w:t>
        </w:r>
        <w:r w:rsidR="00AB447C">
          <w:rPr>
            <w:noProof/>
            <w:webHidden/>
          </w:rPr>
          <w:tab/>
        </w:r>
        <w:r w:rsidR="00AB447C">
          <w:rPr>
            <w:noProof/>
            <w:webHidden/>
          </w:rPr>
          <w:fldChar w:fldCharType="begin"/>
        </w:r>
        <w:r w:rsidR="00AB447C">
          <w:rPr>
            <w:noProof/>
            <w:webHidden/>
          </w:rPr>
          <w:instrText xml:space="preserve"> PAGEREF _Toc164252649 \h </w:instrText>
        </w:r>
        <w:r w:rsidR="00AB447C">
          <w:rPr>
            <w:noProof/>
            <w:webHidden/>
          </w:rPr>
        </w:r>
        <w:r w:rsidR="00AB447C">
          <w:rPr>
            <w:noProof/>
            <w:webHidden/>
          </w:rPr>
          <w:fldChar w:fldCharType="separate"/>
        </w:r>
        <w:r w:rsidR="00AB447C">
          <w:rPr>
            <w:noProof/>
            <w:webHidden/>
          </w:rPr>
          <w:t>10</w:t>
        </w:r>
        <w:r w:rsidR="00AB447C">
          <w:rPr>
            <w:noProof/>
            <w:webHidden/>
          </w:rPr>
          <w:fldChar w:fldCharType="end"/>
        </w:r>
      </w:hyperlink>
    </w:p>
    <w:p w14:paraId="12BC29DE" w14:textId="7366E813"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50" w:history="1">
        <w:r w:rsidR="00AB447C" w:rsidRPr="000E2B96">
          <w:rPr>
            <w:rStyle w:val="Hyperlink"/>
          </w:rPr>
          <w:t>6.4.1</w:t>
        </w:r>
        <w:r w:rsidR="00AB447C">
          <w:rPr>
            <w:rFonts w:asciiTheme="minorHAnsi" w:eastAsiaTheme="minorEastAsia" w:hAnsiTheme="minorHAnsi" w:cstheme="minorBidi"/>
            <w:kern w:val="2"/>
            <w:lang w:eastAsia="en-GB"/>
            <w14:ligatures w14:val="standardContextual"/>
          </w:rPr>
          <w:tab/>
        </w:r>
        <w:r w:rsidR="00AB447C" w:rsidRPr="000E2B96">
          <w:rPr>
            <w:rStyle w:val="Hyperlink"/>
            <w:snapToGrid w:val="0"/>
          </w:rPr>
          <w:t>Time interval between ejaculation and analysis</w:t>
        </w:r>
        <w:r w:rsidR="00AB447C">
          <w:rPr>
            <w:webHidden/>
          </w:rPr>
          <w:tab/>
        </w:r>
        <w:r w:rsidR="00AB447C">
          <w:rPr>
            <w:webHidden/>
          </w:rPr>
          <w:fldChar w:fldCharType="begin"/>
        </w:r>
        <w:r w:rsidR="00AB447C">
          <w:rPr>
            <w:webHidden/>
          </w:rPr>
          <w:instrText xml:space="preserve"> PAGEREF _Toc164252650 \h </w:instrText>
        </w:r>
        <w:r w:rsidR="00AB447C">
          <w:rPr>
            <w:webHidden/>
          </w:rPr>
        </w:r>
        <w:r w:rsidR="00AB447C">
          <w:rPr>
            <w:webHidden/>
          </w:rPr>
          <w:fldChar w:fldCharType="separate"/>
        </w:r>
        <w:r w:rsidR="00AB447C">
          <w:rPr>
            <w:webHidden/>
          </w:rPr>
          <w:t>10</w:t>
        </w:r>
        <w:r w:rsidR="00AB447C">
          <w:rPr>
            <w:webHidden/>
          </w:rPr>
          <w:fldChar w:fldCharType="end"/>
        </w:r>
      </w:hyperlink>
    </w:p>
    <w:p w14:paraId="579EE417" w14:textId="31115EA1"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51" w:history="1">
        <w:r w:rsidR="00AB447C" w:rsidRPr="000E2B96">
          <w:rPr>
            <w:rStyle w:val="Hyperlink"/>
          </w:rPr>
          <w:t>6.4.2</w:t>
        </w:r>
        <w:r w:rsidR="00AB447C">
          <w:rPr>
            <w:rFonts w:asciiTheme="minorHAnsi" w:eastAsiaTheme="minorEastAsia" w:hAnsiTheme="minorHAnsi" w:cstheme="minorBidi"/>
            <w:kern w:val="2"/>
            <w:lang w:eastAsia="en-GB"/>
            <w14:ligatures w14:val="standardContextual"/>
          </w:rPr>
          <w:tab/>
        </w:r>
        <w:r w:rsidR="00AB447C" w:rsidRPr="000E2B96">
          <w:rPr>
            <w:rStyle w:val="Hyperlink"/>
            <w:snapToGrid w:val="0"/>
          </w:rPr>
          <w:t>Effect of temperature</w:t>
        </w:r>
        <w:r w:rsidR="00AB447C">
          <w:rPr>
            <w:webHidden/>
          </w:rPr>
          <w:tab/>
        </w:r>
        <w:r w:rsidR="00AB447C">
          <w:rPr>
            <w:webHidden/>
          </w:rPr>
          <w:fldChar w:fldCharType="begin"/>
        </w:r>
        <w:r w:rsidR="00AB447C">
          <w:rPr>
            <w:webHidden/>
          </w:rPr>
          <w:instrText xml:space="preserve"> PAGEREF _Toc164252651 \h </w:instrText>
        </w:r>
        <w:r w:rsidR="00AB447C">
          <w:rPr>
            <w:webHidden/>
          </w:rPr>
        </w:r>
        <w:r w:rsidR="00AB447C">
          <w:rPr>
            <w:webHidden/>
          </w:rPr>
          <w:fldChar w:fldCharType="separate"/>
        </w:r>
        <w:r w:rsidR="00AB447C">
          <w:rPr>
            <w:webHidden/>
          </w:rPr>
          <w:t>10</w:t>
        </w:r>
        <w:r w:rsidR="00AB447C">
          <w:rPr>
            <w:webHidden/>
          </w:rPr>
          <w:fldChar w:fldCharType="end"/>
        </w:r>
      </w:hyperlink>
    </w:p>
    <w:p w14:paraId="05A13A46" w14:textId="7835C901"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52" w:history="1">
        <w:r w:rsidR="00AB447C" w:rsidRPr="000E2B96">
          <w:rPr>
            <w:rStyle w:val="Hyperlink"/>
          </w:rPr>
          <w:t>6.4.3</w:t>
        </w:r>
        <w:r w:rsidR="00AB447C">
          <w:rPr>
            <w:rFonts w:asciiTheme="minorHAnsi" w:eastAsiaTheme="minorEastAsia" w:hAnsiTheme="minorHAnsi" w:cstheme="minorBidi"/>
            <w:kern w:val="2"/>
            <w:lang w:eastAsia="en-GB"/>
            <w14:ligatures w14:val="standardContextual"/>
          </w:rPr>
          <w:tab/>
        </w:r>
        <w:r w:rsidR="00AB447C" w:rsidRPr="000E2B96">
          <w:rPr>
            <w:rStyle w:val="Hyperlink"/>
            <w:snapToGrid w:val="0"/>
          </w:rPr>
          <w:t>Manual vs. computer-aided motility measurements</w:t>
        </w:r>
        <w:r w:rsidR="00AB447C">
          <w:rPr>
            <w:webHidden/>
          </w:rPr>
          <w:tab/>
        </w:r>
        <w:r w:rsidR="00AB447C">
          <w:rPr>
            <w:webHidden/>
          </w:rPr>
          <w:fldChar w:fldCharType="begin"/>
        </w:r>
        <w:r w:rsidR="00AB447C">
          <w:rPr>
            <w:webHidden/>
          </w:rPr>
          <w:instrText xml:space="preserve"> PAGEREF _Toc164252652 \h </w:instrText>
        </w:r>
        <w:r w:rsidR="00AB447C">
          <w:rPr>
            <w:webHidden/>
          </w:rPr>
        </w:r>
        <w:r w:rsidR="00AB447C">
          <w:rPr>
            <w:webHidden/>
          </w:rPr>
          <w:fldChar w:fldCharType="separate"/>
        </w:r>
        <w:r w:rsidR="00AB447C">
          <w:rPr>
            <w:webHidden/>
          </w:rPr>
          <w:t>11</w:t>
        </w:r>
        <w:r w:rsidR="00AB447C">
          <w:rPr>
            <w:webHidden/>
          </w:rPr>
          <w:fldChar w:fldCharType="end"/>
        </w:r>
      </w:hyperlink>
    </w:p>
    <w:p w14:paraId="154542D5" w14:textId="0CCB4CE6"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53" w:history="1">
        <w:r w:rsidR="00AB447C" w:rsidRPr="000E2B96">
          <w:rPr>
            <w:rStyle w:val="Hyperlink"/>
          </w:rPr>
          <w:t>6.4.4</w:t>
        </w:r>
        <w:r w:rsidR="00AB447C">
          <w:rPr>
            <w:rFonts w:asciiTheme="minorHAnsi" w:eastAsiaTheme="minorEastAsia" w:hAnsiTheme="minorHAnsi" w:cstheme="minorBidi"/>
            <w:kern w:val="2"/>
            <w:lang w:eastAsia="en-GB"/>
            <w14:ligatures w14:val="standardContextual"/>
          </w:rPr>
          <w:tab/>
        </w:r>
        <w:r w:rsidR="00AB447C" w:rsidRPr="000E2B96">
          <w:rPr>
            <w:rStyle w:val="Hyperlink"/>
            <w:lang w:eastAsia="en-GB"/>
          </w:rPr>
          <w:t>Measurement of sperm motility using CASA</w:t>
        </w:r>
        <w:r w:rsidR="00AB447C">
          <w:rPr>
            <w:webHidden/>
          </w:rPr>
          <w:tab/>
        </w:r>
        <w:r w:rsidR="00AB447C">
          <w:rPr>
            <w:webHidden/>
          </w:rPr>
          <w:fldChar w:fldCharType="begin"/>
        </w:r>
        <w:r w:rsidR="00AB447C">
          <w:rPr>
            <w:webHidden/>
          </w:rPr>
          <w:instrText xml:space="preserve"> PAGEREF _Toc164252653 \h </w:instrText>
        </w:r>
        <w:r w:rsidR="00AB447C">
          <w:rPr>
            <w:webHidden/>
          </w:rPr>
        </w:r>
        <w:r w:rsidR="00AB447C">
          <w:rPr>
            <w:webHidden/>
          </w:rPr>
          <w:fldChar w:fldCharType="separate"/>
        </w:r>
        <w:r w:rsidR="00AB447C">
          <w:rPr>
            <w:webHidden/>
          </w:rPr>
          <w:t>12</w:t>
        </w:r>
        <w:r w:rsidR="00AB447C">
          <w:rPr>
            <w:webHidden/>
          </w:rPr>
          <w:fldChar w:fldCharType="end"/>
        </w:r>
      </w:hyperlink>
    </w:p>
    <w:p w14:paraId="1D21B016" w14:textId="27AA20A2"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54" w:history="1">
        <w:r w:rsidR="00AB447C" w:rsidRPr="000E2B96">
          <w:rPr>
            <w:rStyle w:val="Hyperlink"/>
          </w:rPr>
          <w:t>6.4.5</w:t>
        </w:r>
        <w:r w:rsidR="00AB447C">
          <w:rPr>
            <w:rFonts w:asciiTheme="minorHAnsi" w:eastAsiaTheme="minorEastAsia" w:hAnsiTheme="minorHAnsi" w:cstheme="minorBidi"/>
            <w:kern w:val="2"/>
            <w:lang w:eastAsia="en-GB"/>
            <w14:ligatures w14:val="standardContextual"/>
          </w:rPr>
          <w:tab/>
        </w:r>
        <w:r w:rsidR="00AB447C" w:rsidRPr="000E2B96">
          <w:rPr>
            <w:rStyle w:val="Hyperlink"/>
            <w:lang w:eastAsia="en-GB"/>
          </w:rPr>
          <w:t>Manual measurement of sperm motility</w:t>
        </w:r>
        <w:r w:rsidR="00AB447C">
          <w:rPr>
            <w:webHidden/>
          </w:rPr>
          <w:tab/>
        </w:r>
        <w:r w:rsidR="00AB447C">
          <w:rPr>
            <w:webHidden/>
          </w:rPr>
          <w:fldChar w:fldCharType="begin"/>
        </w:r>
        <w:r w:rsidR="00AB447C">
          <w:rPr>
            <w:webHidden/>
          </w:rPr>
          <w:instrText xml:space="preserve"> PAGEREF _Toc164252654 \h </w:instrText>
        </w:r>
        <w:r w:rsidR="00AB447C">
          <w:rPr>
            <w:webHidden/>
          </w:rPr>
        </w:r>
        <w:r w:rsidR="00AB447C">
          <w:rPr>
            <w:webHidden/>
          </w:rPr>
          <w:fldChar w:fldCharType="separate"/>
        </w:r>
        <w:r w:rsidR="00AB447C">
          <w:rPr>
            <w:webHidden/>
          </w:rPr>
          <w:t>12</w:t>
        </w:r>
        <w:r w:rsidR="00AB447C">
          <w:rPr>
            <w:webHidden/>
          </w:rPr>
          <w:fldChar w:fldCharType="end"/>
        </w:r>
      </w:hyperlink>
    </w:p>
    <w:p w14:paraId="306CF324" w14:textId="7E4C36FF"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55" w:history="1">
        <w:r w:rsidR="00AB447C" w:rsidRPr="000E2B96">
          <w:rPr>
            <w:rStyle w:val="Hyperlink"/>
          </w:rPr>
          <w:t>6.4.6</w:t>
        </w:r>
        <w:r w:rsidR="00AB447C">
          <w:rPr>
            <w:rFonts w:asciiTheme="minorHAnsi" w:eastAsiaTheme="minorEastAsia" w:hAnsiTheme="minorHAnsi" w:cstheme="minorBidi"/>
            <w:kern w:val="2"/>
            <w:lang w:eastAsia="en-GB"/>
            <w14:ligatures w14:val="standardContextual"/>
          </w:rPr>
          <w:tab/>
        </w:r>
        <w:r w:rsidR="00AB447C" w:rsidRPr="000E2B96">
          <w:rPr>
            <w:rStyle w:val="Hyperlink"/>
          </w:rPr>
          <w:t>Effect of numbers counted when using CASA</w:t>
        </w:r>
        <w:r w:rsidR="00AB447C">
          <w:rPr>
            <w:webHidden/>
          </w:rPr>
          <w:tab/>
        </w:r>
        <w:r w:rsidR="00AB447C">
          <w:rPr>
            <w:webHidden/>
          </w:rPr>
          <w:fldChar w:fldCharType="begin"/>
        </w:r>
        <w:r w:rsidR="00AB447C">
          <w:rPr>
            <w:webHidden/>
          </w:rPr>
          <w:instrText xml:space="preserve"> PAGEREF _Toc164252655 \h </w:instrText>
        </w:r>
        <w:r w:rsidR="00AB447C">
          <w:rPr>
            <w:webHidden/>
          </w:rPr>
        </w:r>
        <w:r w:rsidR="00AB447C">
          <w:rPr>
            <w:webHidden/>
          </w:rPr>
          <w:fldChar w:fldCharType="separate"/>
        </w:r>
        <w:r w:rsidR="00AB447C">
          <w:rPr>
            <w:webHidden/>
          </w:rPr>
          <w:t>13</w:t>
        </w:r>
        <w:r w:rsidR="00AB447C">
          <w:rPr>
            <w:webHidden/>
          </w:rPr>
          <w:fldChar w:fldCharType="end"/>
        </w:r>
      </w:hyperlink>
    </w:p>
    <w:p w14:paraId="5EB879ED" w14:textId="3F208A5E" w:rsidR="00AB447C" w:rsidRDefault="00000000">
      <w:pPr>
        <w:pStyle w:val="TOC2"/>
        <w:tabs>
          <w:tab w:val="left" w:pos="1660"/>
        </w:tabs>
        <w:rPr>
          <w:rFonts w:asciiTheme="minorHAnsi" w:eastAsiaTheme="minorEastAsia" w:hAnsiTheme="minorHAnsi" w:cstheme="minorBidi"/>
          <w:noProof/>
          <w:kern w:val="2"/>
          <w:lang w:eastAsia="en-GB"/>
          <w14:ligatures w14:val="standardContextual"/>
        </w:rPr>
      </w:pPr>
      <w:hyperlink w:anchor="_Toc164252656" w:history="1">
        <w:r w:rsidR="00AB447C" w:rsidRPr="000E2B96">
          <w:rPr>
            <w:rStyle w:val="Hyperlink"/>
            <w:noProof/>
          </w:rPr>
          <w:t>6.5</w:t>
        </w:r>
        <w:r w:rsidR="00AB447C">
          <w:rPr>
            <w:rFonts w:asciiTheme="minorHAnsi" w:eastAsiaTheme="minorEastAsia" w:hAnsiTheme="minorHAnsi" w:cstheme="minorBidi"/>
            <w:noProof/>
            <w:kern w:val="2"/>
            <w:lang w:eastAsia="en-GB"/>
            <w14:ligatures w14:val="standardContextual"/>
          </w:rPr>
          <w:tab/>
        </w:r>
        <w:r w:rsidR="00AB447C" w:rsidRPr="000E2B96">
          <w:rPr>
            <w:rStyle w:val="Hyperlink"/>
            <w:noProof/>
          </w:rPr>
          <w:t>Morphology</w:t>
        </w:r>
        <w:r w:rsidR="00AB447C">
          <w:rPr>
            <w:noProof/>
            <w:webHidden/>
          </w:rPr>
          <w:tab/>
        </w:r>
        <w:r w:rsidR="00AB447C">
          <w:rPr>
            <w:noProof/>
            <w:webHidden/>
          </w:rPr>
          <w:fldChar w:fldCharType="begin"/>
        </w:r>
        <w:r w:rsidR="00AB447C">
          <w:rPr>
            <w:noProof/>
            <w:webHidden/>
          </w:rPr>
          <w:instrText xml:space="preserve"> PAGEREF _Toc164252656 \h </w:instrText>
        </w:r>
        <w:r w:rsidR="00AB447C">
          <w:rPr>
            <w:noProof/>
            <w:webHidden/>
          </w:rPr>
        </w:r>
        <w:r w:rsidR="00AB447C">
          <w:rPr>
            <w:noProof/>
            <w:webHidden/>
          </w:rPr>
          <w:fldChar w:fldCharType="separate"/>
        </w:r>
        <w:r w:rsidR="00AB447C">
          <w:rPr>
            <w:noProof/>
            <w:webHidden/>
          </w:rPr>
          <w:t>14</w:t>
        </w:r>
        <w:r w:rsidR="00AB447C">
          <w:rPr>
            <w:noProof/>
            <w:webHidden/>
          </w:rPr>
          <w:fldChar w:fldCharType="end"/>
        </w:r>
      </w:hyperlink>
    </w:p>
    <w:p w14:paraId="662A6EBC" w14:textId="031CF58D"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57" w:history="1">
        <w:r w:rsidR="00AB447C" w:rsidRPr="000E2B96">
          <w:rPr>
            <w:rStyle w:val="Hyperlink"/>
          </w:rPr>
          <w:t>7.</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rPr>
          <w:t>Uncertainty Budget</w:t>
        </w:r>
        <w:r w:rsidR="00AB447C">
          <w:rPr>
            <w:webHidden/>
          </w:rPr>
          <w:tab/>
        </w:r>
        <w:r w:rsidR="00AB447C">
          <w:rPr>
            <w:webHidden/>
          </w:rPr>
          <w:fldChar w:fldCharType="begin"/>
        </w:r>
        <w:r w:rsidR="00AB447C">
          <w:rPr>
            <w:webHidden/>
          </w:rPr>
          <w:instrText xml:space="preserve"> PAGEREF _Toc164252657 \h </w:instrText>
        </w:r>
        <w:r w:rsidR="00AB447C">
          <w:rPr>
            <w:webHidden/>
          </w:rPr>
        </w:r>
        <w:r w:rsidR="00AB447C">
          <w:rPr>
            <w:webHidden/>
          </w:rPr>
          <w:fldChar w:fldCharType="separate"/>
        </w:r>
        <w:r w:rsidR="00AB447C">
          <w:rPr>
            <w:webHidden/>
          </w:rPr>
          <w:t>15</w:t>
        </w:r>
        <w:r w:rsidR="00AB447C">
          <w:rPr>
            <w:webHidden/>
          </w:rPr>
          <w:fldChar w:fldCharType="end"/>
        </w:r>
      </w:hyperlink>
    </w:p>
    <w:p w14:paraId="04E702E2" w14:textId="37232967" w:rsidR="00AB447C" w:rsidRDefault="00000000">
      <w:pPr>
        <w:pStyle w:val="TOC2"/>
        <w:tabs>
          <w:tab w:val="left" w:pos="1660"/>
        </w:tabs>
        <w:rPr>
          <w:rFonts w:asciiTheme="minorHAnsi" w:eastAsiaTheme="minorEastAsia" w:hAnsiTheme="minorHAnsi" w:cstheme="minorBidi"/>
          <w:noProof/>
          <w:kern w:val="2"/>
          <w:lang w:eastAsia="en-GB"/>
          <w14:ligatures w14:val="standardContextual"/>
        </w:rPr>
      </w:pPr>
      <w:hyperlink w:anchor="_Toc164252658" w:history="1">
        <w:r w:rsidR="00AB447C" w:rsidRPr="000E2B96">
          <w:rPr>
            <w:rStyle w:val="Hyperlink"/>
            <w:noProof/>
          </w:rPr>
          <w:t>7.1</w:t>
        </w:r>
        <w:r w:rsidR="00AB447C">
          <w:rPr>
            <w:rFonts w:asciiTheme="minorHAnsi" w:eastAsiaTheme="minorEastAsia" w:hAnsiTheme="minorHAnsi" w:cstheme="minorBidi"/>
            <w:noProof/>
            <w:kern w:val="2"/>
            <w:lang w:eastAsia="en-GB"/>
            <w14:ligatures w14:val="standardContextual"/>
          </w:rPr>
          <w:tab/>
        </w:r>
        <w:r w:rsidR="00AB447C" w:rsidRPr="000E2B96">
          <w:rPr>
            <w:rStyle w:val="Hyperlink"/>
            <w:noProof/>
          </w:rPr>
          <w:t>How to calculate Uncertainty when using an Uncertainty Budget.</w:t>
        </w:r>
        <w:r w:rsidR="00AB447C">
          <w:rPr>
            <w:noProof/>
            <w:webHidden/>
          </w:rPr>
          <w:tab/>
        </w:r>
        <w:r w:rsidR="00AB447C">
          <w:rPr>
            <w:noProof/>
            <w:webHidden/>
          </w:rPr>
          <w:fldChar w:fldCharType="begin"/>
        </w:r>
        <w:r w:rsidR="00AB447C">
          <w:rPr>
            <w:noProof/>
            <w:webHidden/>
          </w:rPr>
          <w:instrText xml:space="preserve"> PAGEREF _Toc164252658 \h </w:instrText>
        </w:r>
        <w:r w:rsidR="00AB447C">
          <w:rPr>
            <w:noProof/>
            <w:webHidden/>
          </w:rPr>
        </w:r>
        <w:r w:rsidR="00AB447C">
          <w:rPr>
            <w:noProof/>
            <w:webHidden/>
          </w:rPr>
          <w:fldChar w:fldCharType="separate"/>
        </w:r>
        <w:r w:rsidR="00AB447C">
          <w:rPr>
            <w:noProof/>
            <w:webHidden/>
          </w:rPr>
          <w:t>16</w:t>
        </w:r>
        <w:r w:rsidR="00AB447C">
          <w:rPr>
            <w:noProof/>
            <w:webHidden/>
          </w:rPr>
          <w:fldChar w:fldCharType="end"/>
        </w:r>
      </w:hyperlink>
    </w:p>
    <w:p w14:paraId="2D6650C0" w14:textId="5B9F1335" w:rsidR="00AB447C" w:rsidRDefault="00000000">
      <w:pPr>
        <w:pStyle w:val="TOC2"/>
        <w:tabs>
          <w:tab w:val="left" w:pos="1660"/>
        </w:tabs>
        <w:rPr>
          <w:rFonts w:asciiTheme="minorHAnsi" w:eastAsiaTheme="minorEastAsia" w:hAnsiTheme="minorHAnsi" w:cstheme="minorBidi"/>
          <w:noProof/>
          <w:kern w:val="2"/>
          <w:lang w:eastAsia="en-GB"/>
          <w14:ligatures w14:val="standardContextual"/>
        </w:rPr>
      </w:pPr>
      <w:hyperlink w:anchor="_Toc164252659" w:history="1">
        <w:r w:rsidR="00AB447C" w:rsidRPr="000E2B96">
          <w:rPr>
            <w:rStyle w:val="Hyperlink"/>
            <w:noProof/>
          </w:rPr>
          <w:t>7.2</w:t>
        </w:r>
        <w:r w:rsidR="00AB447C">
          <w:rPr>
            <w:rFonts w:asciiTheme="minorHAnsi" w:eastAsiaTheme="minorEastAsia" w:hAnsiTheme="minorHAnsi" w:cstheme="minorBidi"/>
            <w:noProof/>
            <w:kern w:val="2"/>
            <w:lang w:eastAsia="en-GB"/>
            <w14:ligatures w14:val="standardContextual"/>
          </w:rPr>
          <w:tab/>
        </w:r>
        <w:r w:rsidR="00AB447C" w:rsidRPr="000E2B96">
          <w:rPr>
            <w:rStyle w:val="Hyperlink"/>
            <w:noProof/>
          </w:rPr>
          <w:t>Calculating Expanded Uncertainty.</w:t>
        </w:r>
        <w:r w:rsidR="00AB447C">
          <w:rPr>
            <w:noProof/>
            <w:webHidden/>
          </w:rPr>
          <w:tab/>
        </w:r>
        <w:r w:rsidR="00AB447C">
          <w:rPr>
            <w:noProof/>
            <w:webHidden/>
          </w:rPr>
          <w:fldChar w:fldCharType="begin"/>
        </w:r>
        <w:r w:rsidR="00AB447C">
          <w:rPr>
            <w:noProof/>
            <w:webHidden/>
          </w:rPr>
          <w:instrText xml:space="preserve"> PAGEREF _Toc164252659 \h </w:instrText>
        </w:r>
        <w:r w:rsidR="00AB447C">
          <w:rPr>
            <w:noProof/>
            <w:webHidden/>
          </w:rPr>
        </w:r>
        <w:r w:rsidR="00AB447C">
          <w:rPr>
            <w:noProof/>
            <w:webHidden/>
          </w:rPr>
          <w:fldChar w:fldCharType="separate"/>
        </w:r>
        <w:r w:rsidR="00AB447C">
          <w:rPr>
            <w:noProof/>
            <w:webHidden/>
          </w:rPr>
          <w:t>16</w:t>
        </w:r>
        <w:r w:rsidR="00AB447C">
          <w:rPr>
            <w:noProof/>
            <w:webHidden/>
          </w:rPr>
          <w:fldChar w:fldCharType="end"/>
        </w:r>
      </w:hyperlink>
    </w:p>
    <w:p w14:paraId="49349584" w14:textId="3F7576C9" w:rsidR="00AB447C" w:rsidRDefault="00000000">
      <w:pPr>
        <w:pStyle w:val="TOC2"/>
        <w:tabs>
          <w:tab w:val="left" w:pos="1660"/>
        </w:tabs>
        <w:rPr>
          <w:rFonts w:asciiTheme="minorHAnsi" w:eastAsiaTheme="minorEastAsia" w:hAnsiTheme="minorHAnsi" w:cstheme="minorBidi"/>
          <w:noProof/>
          <w:kern w:val="2"/>
          <w:lang w:eastAsia="en-GB"/>
          <w14:ligatures w14:val="standardContextual"/>
        </w:rPr>
      </w:pPr>
      <w:hyperlink w:anchor="_Toc164252660" w:history="1">
        <w:r w:rsidR="00AB447C" w:rsidRPr="000E2B96">
          <w:rPr>
            <w:rStyle w:val="Hyperlink"/>
            <w:noProof/>
          </w:rPr>
          <w:t>7.3</w:t>
        </w:r>
        <w:r w:rsidR="00AB447C">
          <w:rPr>
            <w:rFonts w:asciiTheme="minorHAnsi" w:eastAsiaTheme="minorEastAsia" w:hAnsiTheme="minorHAnsi" w:cstheme="minorBidi"/>
            <w:noProof/>
            <w:kern w:val="2"/>
            <w:lang w:eastAsia="en-GB"/>
            <w14:ligatures w14:val="standardContextual"/>
          </w:rPr>
          <w:tab/>
        </w:r>
        <w:r w:rsidR="00AB447C" w:rsidRPr="000E2B96">
          <w:rPr>
            <w:rStyle w:val="Hyperlink"/>
            <w:noProof/>
          </w:rPr>
          <w:t>INTRODUCTION TO TYPE A &amp; B UNCERTAINTIES AND CONSIDERATIONS</w:t>
        </w:r>
        <w:r w:rsidR="00AB447C">
          <w:rPr>
            <w:noProof/>
            <w:webHidden/>
          </w:rPr>
          <w:tab/>
        </w:r>
        <w:r w:rsidR="00AB447C">
          <w:rPr>
            <w:noProof/>
            <w:webHidden/>
          </w:rPr>
          <w:fldChar w:fldCharType="begin"/>
        </w:r>
        <w:r w:rsidR="00AB447C">
          <w:rPr>
            <w:noProof/>
            <w:webHidden/>
          </w:rPr>
          <w:instrText xml:space="preserve"> PAGEREF _Toc164252660 \h </w:instrText>
        </w:r>
        <w:r w:rsidR="00AB447C">
          <w:rPr>
            <w:noProof/>
            <w:webHidden/>
          </w:rPr>
        </w:r>
        <w:r w:rsidR="00AB447C">
          <w:rPr>
            <w:noProof/>
            <w:webHidden/>
          </w:rPr>
          <w:fldChar w:fldCharType="separate"/>
        </w:r>
        <w:r w:rsidR="00AB447C">
          <w:rPr>
            <w:noProof/>
            <w:webHidden/>
          </w:rPr>
          <w:t>16</w:t>
        </w:r>
        <w:r w:rsidR="00AB447C">
          <w:rPr>
            <w:noProof/>
            <w:webHidden/>
          </w:rPr>
          <w:fldChar w:fldCharType="end"/>
        </w:r>
      </w:hyperlink>
    </w:p>
    <w:p w14:paraId="0158B289" w14:textId="4F33A626"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61" w:history="1">
        <w:r w:rsidR="00AB447C" w:rsidRPr="000E2B96">
          <w:rPr>
            <w:rStyle w:val="Hyperlink"/>
          </w:rPr>
          <w:t>7.3.1</w:t>
        </w:r>
        <w:r w:rsidR="00AB447C">
          <w:rPr>
            <w:rFonts w:asciiTheme="minorHAnsi" w:eastAsiaTheme="minorEastAsia" w:hAnsiTheme="minorHAnsi" w:cstheme="minorBidi"/>
            <w:kern w:val="2"/>
            <w:lang w:eastAsia="en-GB"/>
            <w14:ligatures w14:val="standardContextual"/>
          </w:rPr>
          <w:tab/>
        </w:r>
        <w:r w:rsidR="00AB447C" w:rsidRPr="000E2B96">
          <w:rPr>
            <w:rStyle w:val="Hyperlink"/>
          </w:rPr>
          <w:t>Ejaculate volume (measured by weight)</w:t>
        </w:r>
        <w:r w:rsidR="00AB447C">
          <w:rPr>
            <w:webHidden/>
          </w:rPr>
          <w:tab/>
        </w:r>
        <w:r w:rsidR="00AB447C">
          <w:rPr>
            <w:webHidden/>
          </w:rPr>
          <w:fldChar w:fldCharType="begin"/>
        </w:r>
        <w:r w:rsidR="00AB447C">
          <w:rPr>
            <w:webHidden/>
          </w:rPr>
          <w:instrText xml:space="preserve"> PAGEREF _Toc164252661 \h </w:instrText>
        </w:r>
        <w:r w:rsidR="00AB447C">
          <w:rPr>
            <w:webHidden/>
          </w:rPr>
        </w:r>
        <w:r w:rsidR="00AB447C">
          <w:rPr>
            <w:webHidden/>
          </w:rPr>
          <w:fldChar w:fldCharType="separate"/>
        </w:r>
        <w:r w:rsidR="00AB447C">
          <w:rPr>
            <w:webHidden/>
          </w:rPr>
          <w:t>17</w:t>
        </w:r>
        <w:r w:rsidR="00AB447C">
          <w:rPr>
            <w:webHidden/>
          </w:rPr>
          <w:fldChar w:fldCharType="end"/>
        </w:r>
      </w:hyperlink>
    </w:p>
    <w:p w14:paraId="42C5F37B" w14:textId="1E57E5A6"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62" w:history="1">
        <w:r w:rsidR="00AB447C" w:rsidRPr="000E2B96">
          <w:rPr>
            <w:rStyle w:val="Hyperlink"/>
          </w:rPr>
          <w:t>7.3.2</w:t>
        </w:r>
        <w:r w:rsidR="00AB447C">
          <w:rPr>
            <w:rFonts w:asciiTheme="minorHAnsi" w:eastAsiaTheme="minorEastAsia" w:hAnsiTheme="minorHAnsi" w:cstheme="minorBidi"/>
            <w:kern w:val="2"/>
            <w:lang w:eastAsia="en-GB"/>
            <w14:ligatures w14:val="standardContextual"/>
          </w:rPr>
          <w:tab/>
        </w:r>
        <w:r w:rsidR="00AB447C" w:rsidRPr="000E2B96">
          <w:rPr>
            <w:rStyle w:val="Hyperlink"/>
          </w:rPr>
          <w:t>Sperm concentration (measured manually)</w:t>
        </w:r>
        <w:r w:rsidR="00AB447C">
          <w:rPr>
            <w:webHidden/>
          </w:rPr>
          <w:tab/>
        </w:r>
        <w:r w:rsidR="00AB447C">
          <w:rPr>
            <w:webHidden/>
          </w:rPr>
          <w:fldChar w:fldCharType="begin"/>
        </w:r>
        <w:r w:rsidR="00AB447C">
          <w:rPr>
            <w:webHidden/>
          </w:rPr>
          <w:instrText xml:space="preserve"> PAGEREF _Toc164252662 \h </w:instrText>
        </w:r>
        <w:r w:rsidR="00AB447C">
          <w:rPr>
            <w:webHidden/>
          </w:rPr>
        </w:r>
        <w:r w:rsidR="00AB447C">
          <w:rPr>
            <w:webHidden/>
          </w:rPr>
          <w:fldChar w:fldCharType="separate"/>
        </w:r>
        <w:r w:rsidR="00AB447C">
          <w:rPr>
            <w:webHidden/>
          </w:rPr>
          <w:t>17</w:t>
        </w:r>
        <w:r w:rsidR="00AB447C">
          <w:rPr>
            <w:webHidden/>
          </w:rPr>
          <w:fldChar w:fldCharType="end"/>
        </w:r>
      </w:hyperlink>
    </w:p>
    <w:p w14:paraId="3F1A9AFD" w14:textId="54E9D2F5"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63" w:history="1">
        <w:r w:rsidR="00AB447C" w:rsidRPr="000E2B96">
          <w:rPr>
            <w:rStyle w:val="Hyperlink"/>
          </w:rPr>
          <w:t>7.3.3</w:t>
        </w:r>
        <w:r w:rsidR="00AB447C">
          <w:rPr>
            <w:rFonts w:asciiTheme="minorHAnsi" w:eastAsiaTheme="minorEastAsia" w:hAnsiTheme="minorHAnsi" w:cstheme="minorBidi"/>
            <w:kern w:val="2"/>
            <w:lang w:eastAsia="en-GB"/>
            <w14:ligatures w14:val="standardContextual"/>
          </w:rPr>
          <w:tab/>
        </w:r>
        <w:r w:rsidR="00AB447C" w:rsidRPr="000E2B96">
          <w:rPr>
            <w:rStyle w:val="Hyperlink"/>
          </w:rPr>
          <w:t>Sperm concentration (measured using CASA)</w:t>
        </w:r>
        <w:r w:rsidR="00AB447C">
          <w:rPr>
            <w:webHidden/>
          </w:rPr>
          <w:tab/>
        </w:r>
        <w:r w:rsidR="00AB447C">
          <w:rPr>
            <w:webHidden/>
          </w:rPr>
          <w:fldChar w:fldCharType="begin"/>
        </w:r>
        <w:r w:rsidR="00AB447C">
          <w:rPr>
            <w:webHidden/>
          </w:rPr>
          <w:instrText xml:space="preserve"> PAGEREF _Toc164252663 \h </w:instrText>
        </w:r>
        <w:r w:rsidR="00AB447C">
          <w:rPr>
            <w:webHidden/>
          </w:rPr>
        </w:r>
        <w:r w:rsidR="00AB447C">
          <w:rPr>
            <w:webHidden/>
          </w:rPr>
          <w:fldChar w:fldCharType="separate"/>
        </w:r>
        <w:r w:rsidR="00AB447C">
          <w:rPr>
            <w:webHidden/>
          </w:rPr>
          <w:t>17</w:t>
        </w:r>
        <w:r w:rsidR="00AB447C">
          <w:rPr>
            <w:webHidden/>
          </w:rPr>
          <w:fldChar w:fldCharType="end"/>
        </w:r>
      </w:hyperlink>
    </w:p>
    <w:p w14:paraId="7AB8B107" w14:textId="012C84AA"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64" w:history="1">
        <w:r w:rsidR="00AB447C" w:rsidRPr="000E2B96">
          <w:rPr>
            <w:rStyle w:val="Hyperlink"/>
          </w:rPr>
          <w:t>7.3.4</w:t>
        </w:r>
        <w:r w:rsidR="00AB447C">
          <w:rPr>
            <w:rFonts w:asciiTheme="minorHAnsi" w:eastAsiaTheme="minorEastAsia" w:hAnsiTheme="minorHAnsi" w:cstheme="minorBidi"/>
            <w:kern w:val="2"/>
            <w:lang w:eastAsia="en-GB"/>
            <w14:ligatures w14:val="standardContextual"/>
          </w:rPr>
          <w:tab/>
        </w:r>
        <w:r w:rsidR="00AB447C" w:rsidRPr="000E2B96">
          <w:rPr>
            <w:rStyle w:val="Hyperlink"/>
          </w:rPr>
          <w:t>Sperm motility (measured manually)</w:t>
        </w:r>
        <w:r w:rsidR="00AB447C">
          <w:rPr>
            <w:webHidden/>
          </w:rPr>
          <w:tab/>
        </w:r>
        <w:r w:rsidR="00AB447C">
          <w:rPr>
            <w:webHidden/>
          </w:rPr>
          <w:fldChar w:fldCharType="begin"/>
        </w:r>
        <w:r w:rsidR="00AB447C">
          <w:rPr>
            <w:webHidden/>
          </w:rPr>
          <w:instrText xml:space="preserve"> PAGEREF _Toc164252664 \h </w:instrText>
        </w:r>
        <w:r w:rsidR="00AB447C">
          <w:rPr>
            <w:webHidden/>
          </w:rPr>
        </w:r>
        <w:r w:rsidR="00AB447C">
          <w:rPr>
            <w:webHidden/>
          </w:rPr>
          <w:fldChar w:fldCharType="separate"/>
        </w:r>
        <w:r w:rsidR="00AB447C">
          <w:rPr>
            <w:webHidden/>
          </w:rPr>
          <w:t>18</w:t>
        </w:r>
        <w:r w:rsidR="00AB447C">
          <w:rPr>
            <w:webHidden/>
          </w:rPr>
          <w:fldChar w:fldCharType="end"/>
        </w:r>
      </w:hyperlink>
    </w:p>
    <w:p w14:paraId="1A6C4092" w14:textId="2607745F"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65" w:history="1">
        <w:r w:rsidR="00AB447C" w:rsidRPr="000E2B96">
          <w:rPr>
            <w:rStyle w:val="Hyperlink"/>
          </w:rPr>
          <w:t>7.3.5</w:t>
        </w:r>
        <w:r w:rsidR="00AB447C">
          <w:rPr>
            <w:rFonts w:asciiTheme="minorHAnsi" w:eastAsiaTheme="minorEastAsia" w:hAnsiTheme="minorHAnsi" w:cstheme="minorBidi"/>
            <w:kern w:val="2"/>
            <w:lang w:eastAsia="en-GB"/>
            <w14:ligatures w14:val="standardContextual"/>
          </w:rPr>
          <w:tab/>
        </w:r>
        <w:r w:rsidR="00AB447C" w:rsidRPr="000E2B96">
          <w:rPr>
            <w:rStyle w:val="Hyperlink"/>
          </w:rPr>
          <w:t>Sperm motility (measured using CASA)</w:t>
        </w:r>
        <w:r w:rsidR="00AB447C">
          <w:rPr>
            <w:webHidden/>
          </w:rPr>
          <w:tab/>
        </w:r>
        <w:r w:rsidR="00AB447C">
          <w:rPr>
            <w:webHidden/>
          </w:rPr>
          <w:fldChar w:fldCharType="begin"/>
        </w:r>
        <w:r w:rsidR="00AB447C">
          <w:rPr>
            <w:webHidden/>
          </w:rPr>
          <w:instrText xml:space="preserve"> PAGEREF _Toc164252665 \h </w:instrText>
        </w:r>
        <w:r w:rsidR="00AB447C">
          <w:rPr>
            <w:webHidden/>
          </w:rPr>
        </w:r>
        <w:r w:rsidR="00AB447C">
          <w:rPr>
            <w:webHidden/>
          </w:rPr>
          <w:fldChar w:fldCharType="separate"/>
        </w:r>
        <w:r w:rsidR="00AB447C">
          <w:rPr>
            <w:webHidden/>
          </w:rPr>
          <w:t>19</w:t>
        </w:r>
        <w:r w:rsidR="00AB447C">
          <w:rPr>
            <w:webHidden/>
          </w:rPr>
          <w:fldChar w:fldCharType="end"/>
        </w:r>
      </w:hyperlink>
    </w:p>
    <w:p w14:paraId="45F5F196" w14:textId="78B07A9C" w:rsidR="00AB447C" w:rsidRDefault="00000000">
      <w:pPr>
        <w:pStyle w:val="TOC3"/>
        <w:tabs>
          <w:tab w:val="left" w:pos="1843"/>
        </w:tabs>
        <w:rPr>
          <w:rFonts w:asciiTheme="minorHAnsi" w:eastAsiaTheme="minorEastAsia" w:hAnsiTheme="minorHAnsi" w:cstheme="minorBidi"/>
          <w:kern w:val="2"/>
          <w:lang w:eastAsia="en-GB"/>
          <w14:ligatures w14:val="standardContextual"/>
        </w:rPr>
      </w:pPr>
      <w:hyperlink w:anchor="_Toc164252666" w:history="1">
        <w:r w:rsidR="00AB447C" w:rsidRPr="000E2B96">
          <w:rPr>
            <w:rStyle w:val="Hyperlink"/>
          </w:rPr>
          <w:t>7.3.6</w:t>
        </w:r>
        <w:r w:rsidR="00AB447C">
          <w:rPr>
            <w:rFonts w:asciiTheme="minorHAnsi" w:eastAsiaTheme="minorEastAsia" w:hAnsiTheme="minorHAnsi" w:cstheme="minorBidi"/>
            <w:kern w:val="2"/>
            <w:lang w:eastAsia="en-GB"/>
            <w14:ligatures w14:val="standardContextual"/>
          </w:rPr>
          <w:tab/>
        </w:r>
        <w:r w:rsidR="00AB447C" w:rsidRPr="000E2B96">
          <w:rPr>
            <w:rStyle w:val="Hyperlink"/>
          </w:rPr>
          <w:t>Sperm morphology</w:t>
        </w:r>
        <w:r w:rsidR="00AB447C">
          <w:rPr>
            <w:webHidden/>
          </w:rPr>
          <w:tab/>
        </w:r>
        <w:r w:rsidR="00AB447C">
          <w:rPr>
            <w:webHidden/>
          </w:rPr>
          <w:fldChar w:fldCharType="begin"/>
        </w:r>
        <w:r w:rsidR="00AB447C">
          <w:rPr>
            <w:webHidden/>
          </w:rPr>
          <w:instrText xml:space="preserve"> PAGEREF _Toc164252666 \h </w:instrText>
        </w:r>
        <w:r w:rsidR="00AB447C">
          <w:rPr>
            <w:webHidden/>
          </w:rPr>
        </w:r>
        <w:r w:rsidR="00AB447C">
          <w:rPr>
            <w:webHidden/>
          </w:rPr>
          <w:fldChar w:fldCharType="separate"/>
        </w:r>
        <w:r w:rsidR="00AB447C">
          <w:rPr>
            <w:webHidden/>
          </w:rPr>
          <w:t>20</w:t>
        </w:r>
        <w:r w:rsidR="00AB447C">
          <w:rPr>
            <w:webHidden/>
          </w:rPr>
          <w:fldChar w:fldCharType="end"/>
        </w:r>
      </w:hyperlink>
    </w:p>
    <w:p w14:paraId="0741EB73" w14:textId="74DB40F5"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67" w:history="1">
        <w:r w:rsidR="00AB447C" w:rsidRPr="000E2B96">
          <w:rPr>
            <w:rStyle w:val="Hyperlink"/>
          </w:rPr>
          <w:t>8.</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rPr>
          <w:t>Post vasectomy analysis</w:t>
        </w:r>
        <w:r w:rsidR="00AB447C">
          <w:rPr>
            <w:webHidden/>
          </w:rPr>
          <w:tab/>
        </w:r>
        <w:r w:rsidR="00AB447C">
          <w:rPr>
            <w:webHidden/>
          </w:rPr>
          <w:fldChar w:fldCharType="begin"/>
        </w:r>
        <w:r w:rsidR="00AB447C">
          <w:rPr>
            <w:webHidden/>
          </w:rPr>
          <w:instrText xml:space="preserve"> PAGEREF _Toc164252667 \h </w:instrText>
        </w:r>
        <w:r w:rsidR="00AB447C">
          <w:rPr>
            <w:webHidden/>
          </w:rPr>
        </w:r>
        <w:r w:rsidR="00AB447C">
          <w:rPr>
            <w:webHidden/>
          </w:rPr>
          <w:fldChar w:fldCharType="separate"/>
        </w:r>
        <w:r w:rsidR="00AB447C">
          <w:rPr>
            <w:webHidden/>
          </w:rPr>
          <w:t>21</w:t>
        </w:r>
        <w:r w:rsidR="00AB447C">
          <w:rPr>
            <w:webHidden/>
          </w:rPr>
          <w:fldChar w:fldCharType="end"/>
        </w:r>
      </w:hyperlink>
    </w:p>
    <w:p w14:paraId="06F25A18" w14:textId="1B429D0C"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68" w:history="1">
        <w:r w:rsidR="00AB447C" w:rsidRPr="000E2B96">
          <w:rPr>
            <w:rStyle w:val="Hyperlink"/>
          </w:rPr>
          <w:t>9.</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rPr>
          <w:t>CONCLUSIONS</w:t>
        </w:r>
        <w:r w:rsidR="00AB447C">
          <w:rPr>
            <w:webHidden/>
          </w:rPr>
          <w:tab/>
        </w:r>
        <w:r w:rsidR="00AB447C">
          <w:rPr>
            <w:webHidden/>
          </w:rPr>
          <w:fldChar w:fldCharType="begin"/>
        </w:r>
        <w:r w:rsidR="00AB447C">
          <w:rPr>
            <w:webHidden/>
          </w:rPr>
          <w:instrText xml:space="preserve"> PAGEREF _Toc164252668 \h </w:instrText>
        </w:r>
        <w:r w:rsidR="00AB447C">
          <w:rPr>
            <w:webHidden/>
          </w:rPr>
        </w:r>
        <w:r w:rsidR="00AB447C">
          <w:rPr>
            <w:webHidden/>
          </w:rPr>
          <w:fldChar w:fldCharType="separate"/>
        </w:r>
        <w:r w:rsidR="00AB447C">
          <w:rPr>
            <w:webHidden/>
          </w:rPr>
          <w:t>22</w:t>
        </w:r>
        <w:r w:rsidR="00AB447C">
          <w:rPr>
            <w:webHidden/>
          </w:rPr>
          <w:fldChar w:fldCharType="end"/>
        </w:r>
      </w:hyperlink>
    </w:p>
    <w:p w14:paraId="1A7710DB" w14:textId="40C8B751"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69" w:history="1">
        <w:r w:rsidR="00AB447C" w:rsidRPr="000E2B96">
          <w:rPr>
            <w:rStyle w:val="Hyperlink"/>
          </w:rPr>
          <w:t>10.</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rPr>
          <w:t>As a user of the diagnostic Andrology service – what do I need to do?</w:t>
        </w:r>
        <w:r w:rsidR="00AB447C">
          <w:rPr>
            <w:webHidden/>
          </w:rPr>
          <w:tab/>
        </w:r>
        <w:r w:rsidR="00AB447C">
          <w:rPr>
            <w:webHidden/>
          </w:rPr>
          <w:fldChar w:fldCharType="begin"/>
        </w:r>
        <w:r w:rsidR="00AB447C">
          <w:rPr>
            <w:webHidden/>
          </w:rPr>
          <w:instrText xml:space="preserve"> PAGEREF _Toc164252669 \h </w:instrText>
        </w:r>
        <w:r w:rsidR="00AB447C">
          <w:rPr>
            <w:webHidden/>
          </w:rPr>
        </w:r>
        <w:r w:rsidR="00AB447C">
          <w:rPr>
            <w:webHidden/>
          </w:rPr>
          <w:fldChar w:fldCharType="separate"/>
        </w:r>
        <w:r w:rsidR="00AB447C">
          <w:rPr>
            <w:webHidden/>
          </w:rPr>
          <w:t>23</w:t>
        </w:r>
        <w:r w:rsidR="00AB447C">
          <w:rPr>
            <w:webHidden/>
          </w:rPr>
          <w:fldChar w:fldCharType="end"/>
        </w:r>
      </w:hyperlink>
    </w:p>
    <w:p w14:paraId="64CE55A2" w14:textId="03C96755" w:rsidR="00AB447C" w:rsidRDefault="00000000">
      <w:pPr>
        <w:pStyle w:val="TOC2"/>
        <w:tabs>
          <w:tab w:val="left" w:pos="1782"/>
        </w:tabs>
        <w:rPr>
          <w:rFonts w:asciiTheme="minorHAnsi" w:eastAsiaTheme="minorEastAsia" w:hAnsiTheme="minorHAnsi" w:cstheme="minorBidi"/>
          <w:noProof/>
          <w:kern w:val="2"/>
          <w:lang w:eastAsia="en-GB"/>
          <w14:ligatures w14:val="standardContextual"/>
        </w:rPr>
      </w:pPr>
      <w:hyperlink w:anchor="_Toc164252670" w:history="1">
        <w:r w:rsidR="00AB447C" w:rsidRPr="000E2B96">
          <w:rPr>
            <w:rStyle w:val="Hyperlink"/>
            <w:noProof/>
          </w:rPr>
          <w:t>10.1</w:t>
        </w:r>
        <w:r w:rsidR="00AB447C">
          <w:rPr>
            <w:rFonts w:asciiTheme="minorHAnsi" w:eastAsiaTheme="minorEastAsia" w:hAnsiTheme="minorHAnsi" w:cstheme="minorBidi"/>
            <w:noProof/>
            <w:kern w:val="2"/>
            <w:lang w:eastAsia="en-GB"/>
            <w14:ligatures w14:val="standardContextual"/>
          </w:rPr>
          <w:tab/>
        </w:r>
        <w:r w:rsidR="00AB447C" w:rsidRPr="000E2B96">
          <w:rPr>
            <w:rStyle w:val="Hyperlink"/>
            <w:noProof/>
          </w:rPr>
          <w:t>Summary of considerations &amp; advice</w:t>
        </w:r>
        <w:r w:rsidR="00AB447C">
          <w:rPr>
            <w:noProof/>
            <w:webHidden/>
          </w:rPr>
          <w:tab/>
        </w:r>
        <w:r w:rsidR="00AB447C">
          <w:rPr>
            <w:noProof/>
            <w:webHidden/>
          </w:rPr>
          <w:fldChar w:fldCharType="begin"/>
        </w:r>
        <w:r w:rsidR="00AB447C">
          <w:rPr>
            <w:noProof/>
            <w:webHidden/>
          </w:rPr>
          <w:instrText xml:space="preserve"> PAGEREF _Toc164252670 \h </w:instrText>
        </w:r>
        <w:r w:rsidR="00AB447C">
          <w:rPr>
            <w:noProof/>
            <w:webHidden/>
          </w:rPr>
        </w:r>
        <w:r w:rsidR="00AB447C">
          <w:rPr>
            <w:noProof/>
            <w:webHidden/>
          </w:rPr>
          <w:fldChar w:fldCharType="separate"/>
        </w:r>
        <w:r w:rsidR="00AB447C">
          <w:rPr>
            <w:noProof/>
            <w:webHidden/>
          </w:rPr>
          <w:t>23</w:t>
        </w:r>
        <w:r w:rsidR="00AB447C">
          <w:rPr>
            <w:noProof/>
            <w:webHidden/>
          </w:rPr>
          <w:fldChar w:fldCharType="end"/>
        </w:r>
      </w:hyperlink>
    </w:p>
    <w:p w14:paraId="5AB80AE8" w14:textId="5BD3A607" w:rsidR="00AB447C" w:rsidRDefault="00000000">
      <w:pPr>
        <w:pStyle w:val="TOC1"/>
        <w:rPr>
          <w:rFonts w:asciiTheme="minorHAnsi" w:eastAsiaTheme="minorEastAsia" w:hAnsiTheme="minorHAnsi" w:cstheme="minorBidi"/>
          <w:b w:val="0"/>
          <w:bCs w:val="0"/>
          <w:caps w:val="0"/>
          <w:color w:val="auto"/>
          <w:kern w:val="2"/>
          <w:lang w:eastAsia="en-GB"/>
          <w14:ligatures w14:val="standardContextual"/>
        </w:rPr>
      </w:pPr>
      <w:hyperlink w:anchor="_Toc164252671" w:history="1">
        <w:r w:rsidR="00AB447C" w:rsidRPr="000E2B96">
          <w:rPr>
            <w:rStyle w:val="Hyperlink"/>
          </w:rPr>
          <w:t>11.</w:t>
        </w:r>
        <w:r w:rsidR="00AB447C">
          <w:rPr>
            <w:rFonts w:asciiTheme="minorHAnsi" w:eastAsiaTheme="minorEastAsia" w:hAnsiTheme="minorHAnsi" w:cstheme="minorBidi"/>
            <w:b w:val="0"/>
            <w:bCs w:val="0"/>
            <w:caps w:val="0"/>
            <w:color w:val="auto"/>
            <w:kern w:val="2"/>
            <w:lang w:eastAsia="en-GB"/>
            <w14:ligatures w14:val="standardContextual"/>
          </w:rPr>
          <w:tab/>
        </w:r>
        <w:r w:rsidR="00AB447C" w:rsidRPr="000E2B96">
          <w:rPr>
            <w:rStyle w:val="Hyperlink"/>
          </w:rPr>
          <w:t>Acknowledgements</w:t>
        </w:r>
        <w:r w:rsidR="00AB447C">
          <w:rPr>
            <w:webHidden/>
          </w:rPr>
          <w:tab/>
        </w:r>
        <w:r w:rsidR="00AB447C">
          <w:rPr>
            <w:webHidden/>
          </w:rPr>
          <w:fldChar w:fldCharType="begin"/>
        </w:r>
        <w:r w:rsidR="00AB447C">
          <w:rPr>
            <w:webHidden/>
          </w:rPr>
          <w:instrText xml:space="preserve"> PAGEREF _Toc164252671 \h </w:instrText>
        </w:r>
        <w:r w:rsidR="00AB447C">
          <w:rPr>
            <w:webHidden/>
          </w:rPr>
        </w:r>
        <w:r w:rsidR="00AB447C">
          <w:rPr>
            <w:webHidden/>
          </w:rPr>
          <w:fldChar w:fldCharType="separate"/>
        </w:r>
        <w:r w:rsidR="00AB447C">
          <w:rPr>
            <w:webHidden/>
          </w:rPr>
          <w:t>23</w:t>
        </w:r>
        <w:r w:rsidR="00AB447C">
          <w:rPr>
            <w:webHidden/>
          </w:rPr>
          <w:fldChar w:fldCharType="end"/>
        </w:r>
      </w:hyperlink>
    </w:p>
    <w:p w14:paraId="5CB3EC62" w14:textId="77777777" w:rsidR="00B13978" w:rsidRPr="00DC2732" w:rsidRDefault="00B13978" w:rsidP="00B13978">
      <w:pPr>
        <w:ind w:left="360"/>
        <w:jc w:val="left"/>
      </w:pPr>
      <w:r w:rsidRPr="00DC2732">
        <w:fldChar w:fldCharType="end"/>
      </w:r>
    </w:p>
    <w:p w14:paraId="7D8064E8" w14:textId="77777777" w:rsidR="00B13978" w:rsidRPr="00DC2732" w:rsidRDefault="00B13978" w:rsidP="00B13978">
      <w:pPr>
        <w:jc w:val="left"/>
        <w:rPr>
          <w:color w:val="FF0000"/>
        </w:rPr>
      </w:pPr>
    </w:p>
    <w:p w14:paraId="41AC1B68" w14:textId="77777777" w:rsidR="00B13978" w:rsidRPr="00DC2732" w:rsidRDefault="00B13978" w:rsidP="00B13978">
      <w:pPr>
        <w:ind w:left="360"/>
        <w:jc w:val="left"/>
      </w:pPr>
    </w:p>
    <w:p w14:paraId="714276C4" w14:textId="77777777" w:rsidR="00533D7A" w:rsidRPr="00DC2732" w:rsidRDefault="00533D7A" w:rsidP="00B13978">
      <w:pPr>
        <w:ind w:left="360"/>
        <w:jc w:val="left"/>
      </w:pPr>
    </w:p>
    <w:p w14:paraId="1DD32FEC" w14:textId="77777777" w:rsidR="00533D7A" w:rsidRPr="00DC2732" w:rsidRDefault="00533D7A" w:rsidP="00B13978">
      <w:pPr>
        <w:ind w:left="360"/>
        <w:jc w:val="left"/>
      </w:pPr>
    </w:p>
    <w:p w14:paraId="49E227CE" w14:textId="77777777" w:rsidR="00533D7A" w:rsidRPr="00DC2732" w:rsidRDefault="00533D7A" w:rsidP="00B13978">
      <w:pPr>
        <w:ind w:left="360"/>
        <w:jc w:val="left"/>
      </w:pPr>
    </w:p>
    <w:p w14:paraId="02A439D4" w14:textId="77777777" w:rsidR="00B13978" w:rsidRPr="00DC2732" w:rsidRDefault="00B13978" w:rsidP="00A94DC6">
      <w:pPr>
        <w:pStyle w:val="Heading1"/>
        <w:numPr>
          <w:ilvl w:val="0"/>
          <w:numId w:val="15"/>
        </w:numPr>
        <w:rPr>
          <w:sz w:val="24"/>
          <w:szCs w:val="24"/>
          <w:lang w:eastAsia="en-GB"/>
        </w:rPr>
      </w:pPr>
      <w:bookmarkStart w:id="0" w:name="#what"/>
      <w:bookmarkStart w:id="1" w:name="_Toc164252637"/>
      <w:r w:rsidRPr="00DC2732">
        <w:rPr>
          <w:sz w:val="24"/>
          <w:szCs w:val="24"/>
          <w:lang w:eastAsia="en-GB"/>
        </w:rPr>
        <w:lastRenderedPageBreak/>
        <w:t>What is uncertainty?</w:t>
      </w:r>
      <w:bookmarkEnd w:id="0"/>
      <w:bookmarkEnd w:id="1"/>
    </w:p>
    <w:p w14:paraId="714B33B5" w14:textId="77777777" w:rsidR="00B13978" w:rsidRPr="00DC2732" w:rsidRDefault="00B13978" w:rsidP="00B13978"/>
    <w:p w14:paraId="6D0BA1B6" w14:textId="0B3ABF2F" w:rsidR="00B13978" w:rsidRPr="00DC2732" w:rsidRDefault="00B13978" w:rsidP="00B13978">
      <w:pPr>
        <w:rPr>
          <w:sz w:val="32"/>
          <w:szCs w:val="32"/>
          <w:lang w:val="en-US" w:eastAsia="en-GB"/>
        </w:rPr>
      </w:pPr>
      <w:r w:rsidRPr="00DC2732">
        <w:rPr>
          <w:lang w:eastAsia="en-GB"/>
        </w:rPr>
        <w:t xml:space="preserve">In ordinary use, the word 'uncertainty' does not inspire confidence. However, when used in a technical sense as in 'measurement of uncertainty' or 'uncertainty of a test result' it carries a specific meaning and tells us something about the quality of the </w:t>
      </w:r>
      <w:r w:rsidR="00E952FF" w:rsidRPr="00DC2732">
        <w:rPr>
          <w:lang w:eastAsia="en-GB"/>
        </w:rPr>
        <w:t>result and</w:t>
      </w:r>
      <w:r w:rsidRPr="00DC2732">
        <w:rPr>
          <w:lang w:eastAsia="en-GB"/>
        </w:rPr>
        <w:t xml:space="preserve"> helps describe the doubt that exists about the result of any measurement. In everyday speak, uncertainty might be expressed as ‘give or take’, </w:t>
      </w:r>
      <w:proofErr w:type="gramStart"/>
      <w:r w:rsidRPr="00DC2732">
        <w:rPr>
          <w:lang w:eastAsia="en-GB"/>
        </w:rPr>
        <w:t>e.g.</w:t>
      </w:r>
      <w:proofErr w:type="gramEnd"/>
      <w:r w:rsidRPr="00DC2732">
        <w:rPr>
          <w:lang w:eastAsia="en-GB"/>
        </w:rPr>
        <w:t xml:space="preserve"> a stick might be two metres long, give or take a centimetre.</w:t>
      </w:r>
    </w:p>
    <w:p w14:paraId="7247B6BB" w14:textId="77777777" w:rsidR="00B13978" w:rsidRPr="00DC2732" w:rsidRDefault="00B13978" w:rsidP="00B13978">
      <w:pPr>
        <w:rPr>
          <w:lang w:val="en-US" w:eastAsia="en-GB"/>
        </w:rPr>
      </w:pPr>
    </w:p>
    <w:p w14:paraId="443A0843" w14:textId="3A4D191A" w:rsidR="00B13978" w:rsidRPr="00DC2732" w:rsidRDefault="00B13978" w:rsidP="00B13978">
      <w:pPr>
        <w:rPr>
          <w:lang w:val="en-US" w:eastAsia="en-GB"/>
        </w:rPr>
      </w:pPr>
      <w:r w:rsidRPr="00DC2732">
        <w:rPr>
          <w:lang w:val="en-US" w:eastAsia="en-GB"/>
        </w:rPr>
        <w:t xml:space="preserve">Clinicians and scientists are generally comfortable with the concept of uncertainty in relation to a blood test to determine for example a hormone level, but of course, a semen analysis comprises a combination of different test results. As such it is important to consider the measurement of uncertainty in relation to semen analysis testing and the mechanisms that are in place to attempt to </w:t>
      </w:r>
      <w:r w:rsidR="00AA6FBF" w:rsidRPr="00DC2732">
        <w:rPr>
          <w:lang w:val="en-US" w:eastAsia="en-GB"/>
        </w:rPr>
        <w:t>minimize</w:t>
      </w:r>
      <w:r w:rsidRPr="00DC2732">
        <w:rPr>
          <w:lang w:val="en-US" w:eastAsia="en-GB"/>
        </w:rPr>
        <w:t xml:space="preserve"> uncertainty measurement when assessing semen samples.</w:t>
      </w:r>
    </w:p>
    <w:p w14:paraId="015BD493" w14:textId="77777777" w:rsidR="00B13978" w:rsidRPr="00DC2732" w:rsidRDefault="00B13978" w:rsidP="00B13978">
      <w:pPr>
        <w:rPr>
          <w:lang w:val="en-US" w:eastAsia="en-GB"/>
        </w:rPr>
      </w:pPr>
    </w:p>
    <w:p w14:paraId="3AF6C3E6" w14:textId="77777777" w:rsidR="00B13978" w:rsidRPr="00DC2732" w:rsidRDefault="00B13978" w:rsidP="00A94DC6">
      <w:pPr>
        <w:pStyle w:val="Heading1"/>
        <w:numPr>
          <w:ilvl w:val="0"/>
          <w:numId w:val="15"/>
        </w:numPr>
        <w:rPr>
          <w:sz w:val="24"/>
          <w:szCs w:val="24"/>
        </w:rPr>
      </w:pPr>
      <w:bookmarkStart w:id="2" w:name="_Toc164252638"/>
      <w:r w:rsidRPr="00DC2732">
        <w:rPr>
          <w:sz w:val="24"/>
          <w:szCs w:val="24"/>
        </w:rPr>
        <w:t>Expressing uncertainty measurement</w:t>
      </w:r>
      <w:bookmarkEnd w:id="2"/>
    </w:p>
    <w:p w14:paraId="27C626C0" w14:textId="77777777" w:rsidR="00B13978" w:rsidRPr="00DC2732" w:rsidRDefault="00B13978" w:rsidP="00B13978">
      <w:pPr>
        <w:rPr>
          <w:lang w:val="en-US"/>
        </w:rPr>
      </w:pPr>
    </w:p>
    <w:p w14:paraId="77C94AAB" w14:textId="77777777" w:rsidR="00B13978" w:rsidRPr="00DC2732" w:rsidRDefault="00B13978" w:rsidP="00B13978">
      <w:r w:rsidRPr="00DC2732">
        <w:t xml:space="preserve">Since there is always a margin of doubt about any measurement, we need ask ‘How big is the margin?’ and ‘How bad is the doubt?’. This is conventionally achieved by considering the width of the margin and the confidence level (which states how sure we are that the ‘true value’ is within that margin). </w:t>
      </w:r>
    </w:p>
    <w:p w14:paraId="004287CC" w14:textId="77777777" w:rsidR="00B13978" w:rsidRPr="00DC2732" w:rsidRDefault="00B13978" w:rsidP="00B13978"/>
    <w:p w14:paraId="13605263" w14:textId="77777777" w:rsidR="00B13978" w:rsidRPr="00DC2732" w:rsidRDefault="00B13978" w:rsidP="00B13978">
      <w:r w:rsidRPr="00DC2732">
        <w:t>It is important to realise that uncertainty is not the same as error. Error is the difference between the measured value and the ‘true value’ of the thing being measured, whereas uncertainty is the quantification of the doubt about the measurement result. Any error whose value we do not know is a source of uncertainty.</w:t>
      </w:r>
    </w:p>
    <w:p w14:paraId="7145590F" w14:textId="77777777" w:rsidR="00B13978" w:rsidRPr="00DC2732" w:rsidRDefault="00B13978" w:rsidP="00B13978"/>
    <w:p w14:paraId="0C768C65" w14:textId="77777777" w:rsidR="00B13978" w:rsidRPr="00DC2732" w:rsidRDefault="00B13978" w:rsidP="00B13978">
      <w:r w:rsidRPr="00DC2732">
        <w:t>It is also important to consider that a semen analysis result is often described as for example, ‘normal’, ‘abnormal’ or ‘subnormal; with these categorisations being based on one or more results of tests performed within the analysis. Whilst it is possible to quantify the measurement uncertainty of some of the individual quantitative elements of a semen analysis, it is not possible to derive the uncertainty measurement of the semen analysis result as a whole due to several unavoidable and uncontrollable confounding factors described below.</w:t>
      </w:r>
    </w:p>
    <w:p w14:paraId="3AF4B29E" w14:textId="77777777" w:rsidR="00B13978" w:rsidRPr="00DC2732" w:rsidRDefault="00B13978" w:rsidP="00B13978"/>
    <w:p w14:paraId="58752C84" w14:textId="77777777" w:rsidR="00B13978" w:rsidRPr="00DC2732" w:rsidRDefault="00B13978" w:rsidP="00A94DC6">
      <w:pPr>
        <w:pStyle w:val="Heading1"/>
        <w:numPr>
          <w:ilvl w:val="0"/>
          <w:numId w:val="15"/>
        </w:numPr>
        <w:rPr>
          <w:sz w:val="24"/>
          <w:szCs w:val="24"/>
          <w:lang w:eastAsia="en-GB"/>
        </w:rPr>
      </w:pPr>
      <w:bookmarkStart w:id="3" w:name="#why"/>
      <w:bookmarkStart w:id="4" w:name="_Toc164252639"/>
      <w:r w:rsidRPr="00DC2732">
        <w:rPr>
          <w:sz w:val="24"/>
          <w:szCs w:val="24"/>
          <w:lang w:eastAsia="en-GB"/>
        </w:rPr>
        <w:t>Why is it important to consider uncertainty?</w:t>
      </w:r>
      <w:bookmarkEnd w:id="3"/>
      <w:bookmarkEnd w:id="4"/>
    </w:p>
    <w:p w14:paraId="2239AAFB" w14:textId="77777777" w:rsidR="00B13978" w:rsidRPr="00DC2732" w:rsidRDefault="00B13978" w:rsidP="00B13978">
      <w:pPr>
        <w:shd w:val="clear" w:color="auto" w:fill="FFFFFF"/>
        <w:spacing w:before="100" w:beforeAutospacing="1" w:after="100" w:afterAutospacing="1"/>
        <w:rPr>
          <w:color w:val="1D1A19"/>
          <w:lang w:eastAsia="en-GB"/>
        </w:rPr>
      </w:pPr>
      <w:r w:rsidRPr="00DC2732">
        <w:rPr>
          <w:color w:val="1D1A19"/>
          <w:lang w:eastAsia="en-GB"/>
        </w:rPr>
        <w:t xml:space="preserve">Uncertainty is a (usually quantitative) indication of the quality of the result. It gives an answer to the question, how well does the result represent the value of the quantity being measured? It allows users of the result to assess its reliability, for example for the purposes of comparison of results from different sources or with reference values or ranges. </w:t>
      </w:r>
    </w:p>
    <w:p w14:paraId="19612FA9" w14:textId="77777777" w:rsidR="00B13978" w:rsidRPr="00DC2732" w:rsidRDefault="00B13978" w:rsidP="00B13978">
      <w:pPr>
        <w:shd w:val="clear" w:color="auto" w:fill="FFFFFF"/>
        <w:spacing w:before="100" w:beforeAutospacing="1" w:after="100" w:afterAutospacing="1"/>
        <w:rPr>
          <w:color w:val="1D1A19"/>
          <w:lang w:eastAsia="en-GB"/>
        </w:rPr>
      </w:pPr>
      <w:r w:rsidRPr="00DC2732">
        <w:rPr>
          <w:color w:val="1D1A19"/>
          <w:lang w:eastAsia="en-GB"/>
        </w:rPr>
        <w:t>In the case of a semen analysis, a result is often compared to a reference range. In this case, knowledge of the uncertainty shows whether the result is well within the reference range or only just makes it. Sometimes a result is so close to the limits of the reference range that the risk associated with the possibility that the measured parameter may not fall within the limit, once the uncertainty has been allowed for, must be considered. In other words, results which fall just outside the normal range may in reality be within the normal range.</w:t>
      </w:r>
    </w:p>
    <w:p w14:paraId="406E1D04" w14:textId="5F8AF79D" w:rsidR="00B13978" w:rsidRPr="00DC2732" w:rsidRDefault="00B13978" w:rsidP="00B13978">
      <w:pPr>
        <w:shd w:val="clear" w:color="auto" w:fill="FFFFFF"/>
        <w:spacing w:before="100" w:beforeAutospacing="1" w:after="100" w:afterAutospacing="1"/>
        <w:rPr>
          <w:color w:val="1D1A19"/>
          <w:lang w:eastAsia="en-GB"/>
        </w:rPr>
      </w:pPr>
      <w:r w:rsidRPr="00DC2732">
        <w:rPr>
          <w:color w:val="1D1A19"/>
          <w:lang w:eastAsia="en-GB"/>
        </w:rPr>
        <w:t xml:space="preserve">We often encounter patients who get differing results (and therefore sometimes conflicting advice) when they have semen analyses performed in more than one laboratory. Whilst this is, more often than not, due to the inherent within-individual variability of semen samples a further complication </w:t>
      </w:r>
      <w:r w:rsidRPr="00DC2732">
        <w:rPr>
          <w:color w:val="1D1A19"/>
          <w:lang w:eastAsia="en-GB"/>
        </w:rPr>
        <w:lastRenderedPageBreak/>
        <w:t xml:space="preserve">may be arising. To illustrate this </w:t>
      </w:r>
      <w:r w:rsidR="003431D9" w:rsidRPr="00DC2732">
        <w:rPr>
          <w:color w:val="1D1A19"/>
          <w:lang w:eastAsia="en-GB"/>
        </w:rPr>
        <w:t>point,</w:t>
      </w:r>
      <w:r w:rsidRPr="00DC2732">
        <w:rPr>
          <w:color w:val="1D1A19"/>
          <w:lang w:eastAsia="en-GB"/>
        </w:rPr>
        <w:t xml:space="preserve"> imagine (although it is of course impossible) a patient </w:t>
      </w:r>
      <w:proofErr w:type="gramStart"/>
      <w:r w:rsidRPr="00DC2732">
        <w:rPr>
          <w:color w:val="1D1A19"/>
          <w:lang w:eastAsia="en-GB"/>
        </w:rPr>
        <w:t>were</w:t>
      </w:r>
      <w:proofErr w:type="gramEnd"/>
      <w:r w:rsidRPr="00DC2732">
        <w:rPr>
          <w:color w:val="1D1A19"/>
          <w:lang w:eastAsia="en-GB"/>
        </w:rPr>
        <w:t xml:space="preserve"> able to have the same sample analysed simultaneously in two Andrology labs. Would we expect the laboratories to get identical results? Only within limits, we may answer, but when the results are close to the specification limit it may be that one laboratory indicates ‘normality’ whereas another indicates an ‘abnormality’. From </w:t>
      </w:r>
      <w:proofErr w:type="gramStart"/>
      <w:r w:rsidRPr="00DC2732">
        <w:rPr>
          <w:color w:val="1D1A19"/>
          <w:lang w:eastAsia="en-GB"/>
        </w:rPr>
        <w:t>time to time</w:t>
      </w:r>
      <w:proofErr w:type="gramEnd"/>
      <w:r w:rsidRPr="00DC2732">
        <w:rPr>
          <w:color w:val="1D1A19"/>
          <w:lang w:eastAsia="en-GB"/>
        </w:rPr>
        <w:t xml:space="preserve"> accreditation bodies have to investigate complaints concerning such differences. This can involve much time and effort for all parties, which in many cases could</w:t>
      </w:r>
      <w:r w:rsidRPr="00DC2732">
        <w:rPr>
          <w:color w:val="1D1A19"/>
          <w:sz w:val="23"/>
          <w:szCs w:val="23"/>
          <w:lang w:eastAsia="en-GB"/>
        </w:rPr>
        <w:t xml:space="preserve"> </w:t>
      </w:r>
      <w:r w:rsidRPr="00DC2732">
        <w:rPr>
          <w:color w:val="1D1A19"/>
          <w:lang w:eastAsia="en-GB"/>
        </w:rPr>
        <w:t>have been avoided if the uncertainty of the result had been known by the service user.</w:t>
      </w:r>
    </w:p>
    <w:p w14:paraId="5B5C0C40" w14:textId="77777777" w:rsidR="00B13978" w:rsidRPr="00DC2732" w:rsidRDefault="00B13978" w:rsidP="00AF74D2">
      <w:pPr>
        <w:pStyle w:val="Heading1"/>
        <w:numPr>
          <w:ilvl w:val="0"/>
          <w:numId w:val="15"/>
        </w:numPr>
        <w:rPr>
          <w:sz w:val="24"/>
          <w:szCs w:val="24"/>
          <w:lang w:eastAsia="en-GB"/>
        </w:rPr>
      </w:pPr>
      <w:bookmarkStart w:id="5" w:name="_Toc164252640"/>
      <w:bookmarkStart w:id="6" w:name="#how"/>
      <w:r w:rsidRPr="00DC2732">
        <w:rPr>
          <w:sz w:val="24"/>
          <w:szCs w:val="24"/>
          <w:lang w:eastAsia="en-GB"/>
        </w:rPr>
        <w:t>Where do uncertainties in semen analysis come from?</w:t>
      </w:r>
      <w:bookmarkEnd w:id="5"/>
    </w:p>
    <w:p w14:paraId="754EDF5E" w14:textId="77777777" w:rsidR="00B13978" w:rsidRPr="00DC2732" w:rsidRDefault="00B13978" w:rsidP="00B13978">
      <w:pPr>
        <w:rPr>
          <w:lang w:eastAsia="en-GB"/>
        </w:rPr>
      </w:pPr>
    </w:p>
    <w:p w14:paraId="6DDC1D78" w14:textId="77777777" w:rsidR="00B13978" w:rsidRPr="00DC2732" w:rsidRDefault="00B13978" w:rsidP="00B13978">
      <w:pPr>
        <w:rPr>
          <w:sz w:val="23"/>
          <w:szCs w:val="23"/>
        </w:rPr>
      </w:pPr>
      <w:r w:rsidRPr="00DC2732">
        <w:t>Many things can undermine a measurement of a semen analysis parameter and importantly these flaws in the measurement may be visible or invisible. Although patients and Andrologists do their best, the nature of semen analyses dictate that they are rarely performed under absolutely perfect conditions and as such, errors and uncertainties can arise from the areas detailed in the table below. However, in some areas it is possible to attempt to control for and minimise these errors and uncertainties and the ways in which we attempt to do this is also included below</w:t>
      </w:r>
      <w:r w:rsidRPr="00DC2732">
        <w:rPr>
          <w:sz w:val="23"/>
          <w:szCs w:val="23"/>
        </w:rPr>
        <w:t>.</w:t>
      </w:r>
    </w:p>
    <w:p w14:paraId="30637C68" w14:textId="77777777" w:rsidR="00B13978" w:rsidRPr="00DC2732" w:rsidRDefault="00B13978" w:rsidP="00B13978">
      <w:pPr>
        <w:rPr>
          <w:sz w:val="23"/>
          <w:szCs w:val="23"/>
        </w:rPr>
      </w:pPr>
    </w:p>
    <w:p w14:paraId="73A86656" w14:textId="77777777" w:rsidR="00B13978" w:rsidRPr="00DC2732" w:rsidRDefault="00B13978" w:rsidP="00B13978">
      <w:pPr>
        <w:rPr>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67"/>
      </w:tblGrid>
      <w:tr w:rsidR="00B13978" w:rsidRPr="00DC2732" w14:paraId="6875A3DC" w14:textId="77777777" w:rsidTr="00963D32">
        <w:trPr>
          <w:jc w:val="center"/>
        </w:trPr>
        <w:tc>
          <w:tcPr>
            <w:tcW w:w="4567" w:type="dxa"/>
            <w:shd w:val="clear" w:color="auto" w:fill="auto"/>
          </w:tcPr>
          <w:bookmarkEnd w:id="6"/>
          <w:p w14:paraId="1E6AF92A" w14:textId="77777777" w:rsidR="00B13978" w:rsidRPr="00DC2732" w:rsidRDefault="00B13978" w:rsidP="00963D32">
            <w:pPr>
              <w:widowControl w:val="0"/>
              <w:tabs>
                <w:tab w:val="left" w:pos="220"/>
                <w:tab w:val="left" w:pos="720"/>
              </w:tabs>
              <w:autoSpaceDE w:val="0"/>
              <w:autoSpaceDN w:val="0"/>
              <w:adjustRightInd w:val="0"/>
              <w:spacing w:after="320"/>
              <w:rPr>
                <w:b/>
                <w:sz w:val="23"/>
                <w:szCs w:val="23"/>
                <w:lang w:val="en-US" w:eastAsia="en-GB"/>
              </w:rPr>
            </w:pPr>
            <w:r w:rsidRPr="00DC2732">
              <w:rPr>
                <w:b/>
                <w:sz w:val="23"/>
                <w:szCs w:val="23"/>
                <w:lang w:val="en-US" w:eastAsia="en-GB"/>
              </w:rPr>
              <w:t>Source of error or uncertainty</w:t>
            </w:r>
          </w:p>
        </w:tc>
        <w:tc>
          <w:tcPr>
            <w:tcW w:w="4567" w:type="dxa"/>
            <w:shd w:val="clear" w:color="auto" w:fill="auto"/>
          </w:tcPr>
          <w:p w14:paraId="08E586EB" w14:textId="77777777" w:rsidR="00B13978" w:rsidRPr="00DC2732" w:rsidRDefault="00B13978" w:rsidP="00963D32">
            <w:pPr>
              <w:widowControl w:val="0"/>
              <w:tabs>
                <w:tab w:val="left" w:pos="220"/>
                <w:tab w:val="left" w:pos="720"/>
              </w:tabs>
              <w:autoSpaceDE w:val="0"/>
              <w:autoSpaceDN w:val="0"/>
              <w:adjustRightInd w:val="0"/>
              <w:spacing w:after="320"/>
              <w:rPr>
                <w:b/>
                <w:sz w:val="23"/>
                <w:szCs w:val="23"/>
                <w:lang w:val="en-US" w:eastAsia="en-GB"/>
              </w:rPr>
            </w:pPr>
            <w:r w:rsidRPr="00DC2732">
              <w:rPr>
                <w:b/>
                <w:sz w:val="23"/>
                <w:szCs w:val="23"/>
                <w:lang w:val="en-US" w:eastAsia="en-GB"/>
              </w:rPr>
              <w:t>Control/</w:t>
            </w:r>
            <w:proofErr w:type="spellStart"/>
            <w:r w:rsidRPr="00DC2732">
              <w:rPr>
                <w:b/>
                <w:sz w:val="23"/>
                <w:szCs w:val="23"/>
                <w:lang w:val="en-US" w:eastAsia="en-GB"/>
              </w:rPr>
              <w:t>minimisation</w:t>
            </w:r>
            <w:proofErr w:type="spellEnd"/>
            <w:r w:rsidRPr="00DC2732">
              <w:rPr>
                <w:b/>
                <w:sz w:val="23"/>
                <w:szCs w:val="23"/>
                <w:lang w:val="en-US" w:eastAsia="en-GB"/>
              </w:rPr>
              <w:t xml:space="preserve"> methods</w:t>
            </w:r>
          </w:p>
        </w:tc>
      </w:tr>
      <w:tr w:rsidR="00B13978" w:rsidRPr="00DC2732" w14:paraId="40BFF141" w14:textId="77777777" w:rsidTr="00963D32">
        <w:trPr>
          <w:jc w:val="center"/>
        </w:trPr>
        <w:tc>
          <w:tcPr>
            <w:tcW w:w="4567" w:type="dxa"/>
            <w:shd w:val="clear" w:color="auto" w:fill="auto"/>
          </w:tcPr>
          <w:p w14:paraId="041C1B7F" w14:textId="77777777" w:rsidR="00B13978" w:rsidRPr="00DC2732" w:rsidRDefault="00B13978" w:rsidP="00963D32">
            <w:pPr>
              <w:widowControl w:val="0"/>
              <w:tabs>
                <w:tab w:val="left" w:pos="220"/>
                <w:tab w:val="left" w:pos="720"/>
              </w:tabs>
              <w:autoSpaceDE w:val="0"/>
              <w:autoSpaceDN w:val="0"/>
              <w:adjustRightInd w:val="0"/>
              <w:spacing w:after="320"/>
              <w:rPr>
                <w:b/>
                <w:i/>
                <w:sz w:val="23"/>
                <w:szCs w:val="23"/>
                <w:lang w:val="en-US" w:eastAsia="en-GB"/>
              </w:rPr>
            </w:pPr>
            <w:r w:rsidRPr="00DC2732">
              <w:rPr>
                <w:b/>
                <w:i/>
                <w:sz w:val="23"/>
                <w:szCs w:val="23"/>
                <w:lang w:val="en-US" w:eastAsia="en-GB"/>
              </w:rPr>
              <w:t>The laboratory equipment used to perform measurements.</w:t>
            </w:r>
          </w:p>
          <w:p w14:paraId="4557922E" w14:textId="77777777" w:rsidR="00B13978" w:rsidRPr="00DC2732"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Measuring instruments (pipettes, counting chambers etc.) can suffer from errors including bias, changes due to ageing, wear, or other kinds of drift, poor readability, noise (for electrical instruments) and many other problems.</w:t>
            </w:r>
          </w:p>
          <w:p w14:paraId="4B8FCDA5" w14:textId="77777777" w:rsidR="00B13978" w:rsidRPr="00DC2732"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Please note that the uncertainty of measurement generated by the pipettes used during semen analysis pales into insignificance compared with the other sources of uncertainty described in sections below</w:t>
            </w:r>
          </w:p>
        </w:tc>
        <w:tc>
          <w:tcPr>
            <w:tcW w:w="4567" w:type="dxa"/>
            <w:shd w:val="clear" w:color="auto" w:fill="auto"/>
          </w:tcPr>
          <w:p w14:paraId="66D11219" w14:textId="77777777" w:rsidR="00B13978" w:rsidRPr="00DC2732" w:rsidRDefault="00B13978" w:rsidP="00963D32">
            <w:pPr>
              <w:widowControl w:val="0"/>
              <w:numPr>
                <w:ilvl w:val="0"/>
                <w:numId w:val="9"/>
              </w:numPr>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Formal installation and validation</w:t>
            </w:r>
          </w:p>
          <w:p w14:paraId="7DB03D24" w14:textId="77777777" w:rsidR="00B13978" w:rsidRPr="00DC2732" w:rsidRDefault="00B13978" w:rsidP="00963D32">
            <w:pPr>
              <w:widowControl w:val="0"/>
              <w:numPr>
                <w:ilvl w:val="0"/>
                <w:numId w:val="9"/>
              </w:numPr>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Regular maintenance</w:t>
            </w:r>
          </w:p>
          <w:p w14:paraId="6D269C24" w14:textId="77777777" w:rsidR="00B13978" w:rsidRPr="00DC2732" w:rsidRDefault="00B13978" w:rsidP="00963D32">
            <w:pPr>
              <w:widowControl w:val="0"/>
              <w:numPr>
                <w:ilvl w:val="0"/>
                <w:numId w:val="9"/>
              </w:numPr>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Calibration</w:t>
            </w:r>
          </w:p>
          <w:p w14:paraId="7D40F9E6" w14:textId="77777777" w:rsidR="00B13978" w:rsidRPr="00DC2732" w:rsidRDefault="00B13978" w:rsidP="00963D32">
            <w:pPr>
              <w:widowControl w:val="0"/>
              <w:tabs>
                <w:tab w:val="left" w:pos="220"/>
                <w:tab w:val="left" w:pos="720"/>
              </w:tabs>
              <w:autoSpaceDE w:val="0"/>
              <w:autoSpaceDN w:val="0"/>
              <w:adjustRightInd w:val="0"/>
              <w:spacing w:after="320"/>
              <w:rPr>
                <w:sz w:val="23"/>
                <w:szCs w:val="23"/>
                <w:lang w:val="en-US" w:eastAsia="en-GB"/>
              </w:rPr>
            </w:pPr>
          </w:p>
        </w:tc>
      </w:tr>
      <w:tr w:rsidR="00B13978" w:rsidRPr="00DC2732" w14:paraId="6F85716C" w14:textId="77777777" w:rsidTr="00963D32">
        <w:trPr>
          <w:jc w:val="center"/>
        </w:trPr>
        <w:tc>
          <w:tcPr>
            <w:tcW w:w="4567" w:type="dxa"/>
            <w:shd w:val="clear" w:color="auto" w:fill="auto"/>
          </w:tcPr>
          <w:p w14:paraId="1E971877" w14:textId="77777777" w:rsidR="00B13978" w:rsidRPr="00DC2732" w:rsidRDefault="00B13978" w:rsidP="00963D32">
            <w:pPr>
              <w:widowControl w:val="0"/>
              <w:tabs>
                <w:tab w:val="left" w:pos="220"/>
                <w:tab w:val="left" w:pos="720"/>
              </w:tabs>
              <w:autoSpaceDE w:val="0"/>
              <w:autoSpaceDN w:val="0"/>
              <w:adjustRightInd w:val="0"/>
              <w:spacing w:after="320"/>
              <w:rPr>
                <w:b/>
                <w:sz w:val="23"/>
                <w:szCs w:val="23"/>
                <w:lang w:val="en-US" w:eastAsia="en-GB"/>
              </w:rPr>
            </w:pPr>
            <w:r w:rsidRPr="00DC2732">
              <w:rPr>
                <w:b/>
                <w:i/>
                <w:sz w:val="23"/>
                <w:szCs w:val="23"/>
                <w:lang w:val="en-US" w:eastAsia="en-GB"/>
              </w:rPr>
              <w:t>The patient</w:t>
            </w:r>
          </w:p>
          <w:p w14:paraId="25925C82" w14:textId="4D491051" w:rsidR="00B13978" w:rsidRPr="00DC2732"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 xml:space="preserve">It is well </w:t>
            </w:r>
            <w:proofErr w:type="spellStart"/>
            <w:r w:rsidRPr="00DC2732">
              <w:rPr>
                <w:sz w:val="23"/>
                <w:szCs w:val="23"/>
                <w:lang w:val="en-US" w:eastAsia="en-GB"/>
              </w:rPr>
              <w:t>recognised</w:t>
            </w:r>
            <w:proofErr w:type="spellEnd"/>
            <w:r w:rsidRPr="00DC2732">
              <w:rPr>
                <w:sz w:val="23"/>
                <w:szCs w:val="23"/>
                <w:lang w:val="en-US" w:eastAsia="en-GB"/>
              </w:rPr>
              <w:t xml:space="preserve"> that the ‘quali</w:t>
            </w:r>
            <w:r w:rsidR="006720A1" w:rsidRPr="00DC2732">
              <w:rPr>
                <w:sz w:val="23"/>
                <w:szCs w:val="23"/>
                <w:lang w:val="en-US" w:eastAsia="en-GB"/>
              </w:rPr>
              <w:t>ty’ of semen samples produced</w:t>
            </w:r>
            <w:r w:rsidRPr="00DC2732">
              <w:rPr>
                <w:sz w:val="23"/>
                <w:szCs w:val="23"/>
                <w:lang w:val="en-US" w:eastAsia="en-GB"/>
              </w:rPr>
              <w:t xml:space="preserve"> can vary hugely for a variety of reasons, not least of which is normal biological variation. As such it is foolhardy to base a diagnosis on only one semen analysis.</w:t>
            </w:r>
          </w:p>
        </w:tc>
        <w:tc>
          <w:tcPr>
            <w:tcW w:w="4567" w:type="dxa"/>
            <w:shd w:val="clear" w:color="auto" w:fill="auto"/>
          </w:tcPr>
          <w:p w14:paraId="7AF3A171" w14:textId="77777777" w:rsidR="00B13978" w:rsidRPr="00DC2732"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C2732">
              <w:rPr>
                <w:sz w:val="23"/>
                <w:szCs w:val="23"/>
                <w:lang w:val="en-US" w:eastAsia="en-GB"/>
              </w:rPr>
              <w:t>Performance of repeat semen analyses to help derive a ‘representative’ diagnosis</w:t>
            </w:r>
          </w:p>
        </w:tc>
      </w:tr>
      <w:tr w:rsidR="00B13978" w:rsidRPr="00DC2732" w14:paraId="1B78524C" w14:textId="77777777" w:rsidTr="00963D32">
        <w:trPr>
          <w:jc w:val="center"/>
        </w:trPr>
        <w:tc>
          <w:tcPr>
            <w:tcW w:w="4567" w:type="dxa"/>
            <w:shd w:val="clear" w:color="auto" w:fill="auto"/>
          </w:tcPr>
          <w:p w14:paraId="6D5D225C" w14:textId="77777777" w:rsidR="00B13978" w:rsidRPr="00D873E3" w:rsidRDefault="00B13978" w:rsidP="00963D32">
            <w:pPr>
              <w:widowControl w:val="0"/>
              <w:tabs>
                <w:tab w:val="left" w:pos="220"/>
                <w:tab w:val="left" w:pos="720"/>
              </w:tabs>
              <w:autoSpaceDE w:val="0"/>
              <w:autoSpaceDN w:val="0"/>
              <w:adjustRightInd w:val="0"/>
              <w:spacing w:after="320"/>
              <w:rPr>
                <w:b/>
                <w:i/>
                <w:sz w:val="23"/>
                <w:szCs w:val="23"/>
                <w:lang w:val="en-US" w:eastAsia="en-GB"/>
              </w:rPr>
            </w:pPr>
            <w:r w:rsidRPr="00D873E3">
              <w:rPr>
                <w:b/>
                <w:i/>
                <w:sz w:val="23"/>
                <w:szCs w:val="23"/>
                <w:lang w:val="en-US" w:eastAsia="en-GB"/>
              </w:rPr>
              <w:t>The semen sample itself</w:t>
            </w:r>
          </w:p>
          <w:p w14:paraId="28FC1371" w14:textId="77777777" w:rsidR="00B13978" w:rsidRPr="00D873E3"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873E3">
              <w:rPr>
                <w:sz w:val="23"/>
                <w:szCs w:val="23"/>
                <w:lang w:val="en-US" w:eastAsia="en-GB"/>
              </w:rPr>
              <w:t xml:space="preserve">Human semen is a heterogeneous fluid which undergoes a process of liquefaction </w:t>
            </w:r>
            <w:r w:rsidRPr="00D873E3">
              <w:rPr>
                <w:sz w:val="23"/>
                <w:szCs w:val="23"/>
                <w:lang w:val="en-US" w:eastAsia="en-GB"/>
              </w:rPr>
              <w:lastRenderedPageBreak/>
              <w:t xml:space="preserve">shortly after ejaculation. </w:t>
            </w:r>
          </w:p>
          <w:p w14:paraId="69829ECE" w14:textId="77777777" w:rsidR="00B13978" w:rsidRPr="00D873E3"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873E3">
              <w:rPr>
                <w:sz w:val="23"/>
                <w:szCs w:val="23"/>
                <w:lang w:val="en-US" w:eastAsia="en-GB"/>
              </w:rPr>
              <w:t>The constituents of seminal plasma are not capable of sustaining sperm motility and viability over prolonged periods</w:t>
            </w:r>
          </w:p>
          <w:p w14:paraId="53132CFC" w14:textId="77777777" w:rsidR="00B13978" w:rsidRPr="00D873E3" w:rsidRDefault="00B13978" w:rsidP="00963D32">
            <w:pPr>
              <w:widowControl w:val="0"/>
              <w:tabs>
                <w:tab w:val="left" w:pos="220"/>
                <w:tab w:val="left" w:pos="720"/>
              </w:tabs>
              <w:autoSpaceDE w:val="0"/>
              <w:autoSpaceDN w:val="0"/>
              <w:adjustRightInd w:val="0"/>
              <w:ind w:left="1080"/>
              <w:rPr>
                <w:sz w:val="23"/>
                <w:szCs w:val="23"/>
                <w:lang w:val="en-US" w:eastAsia="en-GB"/>
              </w:rPr>
            </w:pPr>
          </w:p>
        </w:tc>
        <w:tc>
          <w:tcPr>
            <w:tcW w:w="4567" w:type="dxa"/>
            <w:shd w:val="clear" w:color="auto" w:fill="auto"/>
          </w:tcPr>
          <w:p w14:paraId="21B1ABD2" w14:textId="498A6340" w:rsidR="00B13978" w:rsidRPr="00D873E3" w:rsidRDefault="00B13978" w:rsidP="00E952FF">
            <w:pPr>
              <w:widowControl w:val="0"/>
              <w:numPr>
                <w:ilvl w:val="0"/>
                <w:numId w:val="8"/>
              </w:numPr>
              <w:tabs>
                <w:tab w:val="left" w:pos="220"/>
                <w:tab w:val="left" w:pos="720"/>
              </w:tabs>
              <w:autoSpaceDE w:val="0"/>
              <w:autoSpaceDN w:val="0"/>
              <w:adjustRightInd w:val="0"/>
              <w:rPr>
                <w:sz w:val="23"/>
                <w:szCs w:val="23"/>
                <w:lang w:val="en-US" w:eastAsia="en-GB"/>
              </w:rPr>
            </w:pPr>
            <w:r w:rsidRPr="00D873E3">
              <w:rPr>
                <w:sz w:val="23"/>
                <w:szCs w:val="23"/>
                <w:lang w:val="en-US" w:eastAsia="en-GB"/>
              </w:rPr>
              <w:lastRenderedPageBreak/>
              <w:t xml:space="preserve">The Andrology Laboratory examines the sample within </w:t>
            </w:r>
            <w:r w:rsidR="00E952FF" w:rsidRPr="00D873E3">
              <w:rPr>
                <w:sz w:val="23"/>
                <w:szCs w:val="23"/>
                <w:lang w:val="en-US" w:eastAsia="en-GB"/>
              </w:rPr>
              <w:t>6</w:t>
            </w:r>
            <w:r w:rsidRPr="00D873E3">
              <w:rPr>
                <w:sz w:val="23"/>
                <w:szCs w:val="23"/>
                <w:lang w:val="en-US" w:eastAsia="en-GB"/>
              </w:rPr>
              <w:t>0 minutes of it being produced wherever possible</w:t>
            </w:r>
          </w:p>
          <w:p w14:paraId="0201258C" w14:textId="458ECC98" w:rsidR="00E952FF" w:rsidRPr="00D873E3" w:rsidRDefault="00E952FF" w:rsidP="00E952FF">
            <w:pPr>
              <w:numPr>
                <w:ilvl w:val="0"/>
                <w:numId w:val="8"/>
              </w:numPr>
            </w:pPr>
            <w:r w:rsidRPr="00D873E3">
              <w:lastRenderedPageBreak/>
              <w:t>Before removing an aliquot of semen for assessment, the semen sample should be well mixed within the original container by slowly swirling it for 15-30 seconds.</w:t>
            </w:r>
          </w:p>
          <w:p w14:paraId="400AD3B5" w14:textId="77777777" w:rsidR="00B13978" w:rsidRPr="00D873E3" w:rsidRDefault="00B13978" w:rsidP="00E952FF">
            <w:pPr>
              <w:widowControl w:val="0"/>
              <w:numPr>
                <w:ilvl w:val="0"/>
                <w:numId w:val="8"/>
              </w:numPr>
              <w:tabs>
                <w:tab w:val="left" w:pos="220"/>
                <w:tab w:val="left" w:pos="720"/>
              </w:tabs>
              <w:autoSpaceDE w:val="0"/>
              <w:autoSpaceDN w:val="0"/>
              <w:adjustRightInd w:val="0"/>
              <w:rPr>
                <w:sz w:val="23"/>
                <w:szCs w:val="23"/>
                <w:lang w:val="en-US" w:eastAsia="en-GB"/>
              </w:rPr>
            </w:pPr>
            <w:r w:rsidRPr="00D873E3">
              <w:rPr>
                <w:sz w:val="23"/>
                <w:szCs w:val="23"/>
                <w:lang w:val="en-US" w:eastAsia="en-GB"/>
              </w:rPr>
              <w:t>Awareness that sampling a non-liquefied sample may lead to an erroneous result</w:t>
            </w:r>
          </w:p>
          <w:p w14:paraId="7A68A469" w14:textId="77777777" w:rsidR="00B13978" w:rsidRPr="00D873E3" w:rsidRDefault="00B13978" w:rsidP="00963D32">
            <w:pPr>
              <w:widowControl w:val="0"/>
              <w:tabs>
                <w:tab w:val="left" w:pos="220"/>
                <w:tab w:val="left" w:pos="720"/>
              </w:tabs>
              <w:autoSpaceDE w:val="0"/>
              <w:autoSpaceDN w:val="0"/>
              <w:adjustRightInd w:val="0"/>
              <w:rPr>
                <w:sz w:val="23"/>
                <w:szCs w:val="23"/>
                <w:lang w:val="en-US" w:eastAsia="en-GB"/>
              </w:rPr>
            </w:pPr>
          </w:p>
        </w:tc>
      </w:tr>
      <w:tr w:rsidR="00B13978" w:rsidRPr="00DC2732" w14:paraId="430FF3E5" w14:textId="77777777" w:rsidTr="00963D32">
        <w:trPr>
          <w:jc w:val="center"/>
        </w:trPr>
        <w:tc>
          <w:tcPr>
            <w:tcW w:w="4567" w:type="dxa"/>
            <w:shd w:val="clear" w:color="auto" w:fill="auto"/>
          </w:tcPr>
          <w:p w14:paraId="71F9F4B7" w14:textId="77777777" w:rsidR="00B13978" w:rsidRPr="00DC2732" w:rsidRDefault="00B13978" w:rsidP="00963D32">
            <w:pPr>
              <w:widowControl w:val="0"/>
              <w:tabs>
                <w:tab w:val="left" w:pos="220"/>
                <w:tab w:val="left" w:pos="720"/>
              </w:tabs>
              <w:autoSpaceDE w:val="0"/>
              <w:autoSpaceDN w:val="0"/>
              <w:adjustRightInd w:val="0"/>
              <w:spacing w:after="320"/>
              <w:rPr>
                <w:b/>
                <w:i/>
                <w:sz w:val="23"/>
                <w:szCs w:val="23"/>
                <w:lang w:val="en-US" w:eastAsia="en-GB"/>
              </w:rPr>
            </w:pPr>
            <w:r w:rsidRPr="00DC2732">
              <w:rPr>
                <w:b/>
                <w:i/>
                <w:sz w:val="23"/>
                <w:szCs w:val="23"/>
                <w:lang w:val="en-US" w:eastAsia="en-GB"/>
              </w:rPr>
              <w:lastRenderedPageBreak/>
              <w:t>Semen sample collection</w:t>
            </w:r>
          </w:p>
          <w:p w14:paraId="1D2DF8C8" w14:textId="77777777" w:rsidR="00B13978" w:rsidRPr="00DC2732"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The way in which a semen sample is collected can hugely affect its quality.</w:t>
            </w:r>
          </w:p>
          <w:p w14:paraId="07ADE481" w14:textId="77777777" w:rsidR="00B13978" w:rsidRPr="00DC2732" w:rsidRDefault="00B13978" w:rsidP="00963D32">
            <w:pPr>
              <w:widowControl w:val="0"/>
              <w:numPr>
                <w:ilvl w:val="0"/>
                <w:numId w:val="7"/>
              </w:numPr>
              <w:tabs>
                <w:tab w:val="left" w:pos="220"/>
                <w:tab w:val="left" w:pos="720"/>
              </w:tabs>
              <w:autoSpaceDE w:val="0"/>
              <w:autoSpaceDN w:val="0"/>
              <w:adjustRightInd w:val="0"/>
              <w:rPr>
                <w:sz w:val="23"/>
                <w:szCs w:val="23"/>
                <w:lang w:val="en-US" w:eastAsia="en-GB"/>
              </w:rPr>
            </w:pPr>
            <w:r w:rsidRPr="00DC2732">
              <w:rPr>
                <w:sz w:val="23"/>
                <w:szCs w:val="23"/>
                <w:lang w:val="en-US" w:eastAsia="en-GB"/>
              </w:rPr>
              <w:t>Duration of abstinence</w:t>
            </w:r>
          </w:p>
          <w:p w14:paraId="3523E628" w14:textId="77777777" w:rsidR="00B13978" w:rsidRPr="00DC2732" w:rsidRDefault="00B13978" w:rsidP="00963D32">
            <w:pPr>
              <w:widowControl w:val="0"/>
              <w:numPr>
                <w:ilvl w:val="0"/>
                <w:numId w:val="7"/>
              </w:numPr>
              <w:tabs>
                <w:tab w:val="left" w:pos="220"/>
                <w:tab w:val="left" w:pos="720"/>
              </w:tabs>
              <w:autoSpaceDE w:val="0"/>
              <w:autoSpaceDN w:val="0"/>
              <w:adjustRightInd w:val="0"/>
              <w:rPr>
                <w:sz w:val="23"/>
                <w:szCs w:val="23"/>
                <w:lang w:val="en-US" w:eastAsia="en-GB"/>
              </w:rPr>
            </w:pPr>
            <w:r w:rsidRPr="00DC2732">
              <w:rPr>
                <w:sz w:val="23"/>
                <w:szCs w:val="23"/>
                <w:lang w:val="en-US" w:eastAsia="en-GB"/>
              </w:rPr>
              <w:t>Collection method</w:t>
            </w:r>
          </w:p>
          <w:p w14:paraId="3D415656" w14:textId="77777777" w:rsidR="00B13978" w:rsidRPr="00DC2732" w:rsidRDefault="00B13978" w:rsidP="00963D32">
            <w:pPr>
              <w:widowControl w:val="0"/>
              <w:numPr>
                <w:ilvl w:val="0"/>
                <w:numId w:val="7"/>
              </w:numPr>
              <w:tabs>
                <w:tab w:val="left" w:pos="220"/>
                <w:tab w:val="left" w:pos="720"/>
              </w:tabs>
              <w:autoSpaceDE w:val="0"/>
              <w:autoSpaceDN w:val="0"/>
              <w:adjustRightInd w:val="0"/>
              <w:rPr>
                <w:sz w:val="23"/>
                <w:szCs w:val="23"/>
                <w:lang w:val="en-US" w:eastAsia="en-GB"/>
              </w:rPr>
            </w:pPr>
            <w:r w:rsidRPr="00DC2732">
              <w:rPr>
                <w:sz w:val="23"/>
                <w:szCs w:val="23"/>
                <w:lang w:val="en-US" w:eastAsia="en-GB"/>
              </w:rPr>
              <w:t>Collection vessel</w:t>
            </w:r>
          </w:p>
          <w:p w14:paraId="0E99F7DD" w14:textId="77777777" w:rsidR="00B13978" w:rsidRPr="00DC2732" w:rsidRDefault="00B13978" w:rsidP="00963D32">
            <w:pPr>
              <w:widowControl w:val="0"/>
              <w:numPr>
                <w:ilvl w:val="0"/>
                <w:numId w:val="7"/>
              </w:numPr>
              <w:tabs>
                <w:tab w:val="left" w:pos="220"/>
                <w:tab w:val="left" w:pos="720"/>
              </w:tabs>
              <w:autoSpaceDE w:val="0"/>
              <w:autoSpaceDN w:val="0"/>
              <w:adjustRightInd w:val="0"/>
              <w:rPr>
                <w:sz w:val="23"/>
                <w:szCs w:val="23"/>
                <w:lang w:val="en-US" w:eastAsia="en-GB"/>
              </w:rPr>
            </w:pPr>
            <w:r w:rsidRPr="00DC2732">
              <w:rPr>
                <w:sz w:val="23"/>
                <w:szCs w:val="23"/>
                <w:lang w:val="en-US" w:eastAsia="en-GB"/>
              </w:rPr>
              <w:t>Incomplete collection</w:t>
            </w:r>
          </w:p>
          <w:p w14:paraId="43C68BDD" w14:textId="77777777" w:rsidR="00B13978" w:rsidRPr="00DC2732" w:rsidRDefault="00B13978" w:rsidP="00963D32">
            <w:pPr>
              <w:widowControl w:val="0"/>
              <w:numPr>
                <w:ilvl w:val="0"/>
                <w:numId w:val="7"/>
              </w:numPr>
              <w:tabs>
                <w:tab w:val="left" w:pos="220"/>
                <w:tab w:val="left" w:pos="720"/>
              </w:tabs>
              <w:autoSpaceDE w:val="0"/>
              <w:autoSpaceDN w:val="0"/>
              <w:adjustRightInd w:val="0"/>
              <w:rPr>
                <w:sz w:val="23"/>
                <w:szCs w:val="23"/>
                <w:lang w:val="en-US" w:eastAsia="en-GB"/>
              </w:rPr>
            </w:pPr>
            <w:r w:rsidRPr="00DC2732">
              <w:rPr>
                <w:sz w:val="23"/>
                <w:szCs w:val="23"/>
                <w:lang w:val="en-US" w:eastAsia="en-GB"/>
              </w:rPr>
              <w:t>Exposure to adverse temperature</w:t>
            </w:r>
          </w:p>
          <w:p w14:paraId="32F06811" w14:textId="77777777" w:rsidR="00B13978" w:rsidRPr="00DC2732" w:rsidRDefault="00B13978" w:rsidP="00963D32">
            <w:pPr>
              <w:widowControl w:val="0"/>
              <w:numPr>
                <w:ilvl w:val="0"/>
                <w:numId w:val="7"/>
              </w:numPr>
              <w:tabs>
                <w:tab w:val="left" w:pos="220"/>
                <w:tab w:val="left" w:pos="720"/>
              </w:tabs>
              <w:autoSpaceDE w:val="0"/>
              <w:autoSpaceDN w:val="0"/>
              <w:adjustRightInd w:val="0"/>
              <w:rPr>
                <w:sz w:val="23"/>
                <w:szCs w:val="23"/>
                <w:lang w:val="en-US" w:eastAsia="en-GB"/>
              </w:rPr>
            </w:pPr>
            <w:r w:rsidRPr="00DC2732">
              <w:rPr>
                <w:sz w:val="23"/>
                <w:szCs w:val="23"/>
                <w:lang w:val="en-US" w:eastAsia="en-GB"/>
              </w:rPr>
              <w:t>Ejaculation to analysis interval</w:t>
            </w:r>
          </w:p>
          <w:p w14:paraId="4BD5124A" w14:textId="77777777" w:rsidR="00B13978" w:rsidRPr="00DC2732" w:rsidRDefault="00B13978" w:rsidP="00963D32">
            <w:pPr>
              <w:widowControl w:val="0"/>
              <w:tabs>
                <w:tab w:val="left" w:pos="220"/>
                <w:tab w:val="left" w:pos="720"/>
              </w:tabs>
              <w:autoSpaceDE w:val="0"/>
              <w:autoSpaceDN w:val="0"/>
              <w:adjustRightInd w:val="0"/>
              <w:spacing w:after="320"/>
              <w:rPr>
                <w:sz w:val="23"/>
                <w:szCs w:val="23"/>
                <w:lang w:val="en-US" w:eastAsia="en-GB"/>
              </w:rPr>
            </w:pPr>
          </w:p>
        </w:tc>
        <w:tc>
          <w:tcPr>
            <w:tcW w:w="4567" w:type="dxa"/>
            <w:shd w:val="clear" w:color="auto" w:fill="auto"/>
          </w:tcPr>
          <w:p w14:paraId="482B90FA" w14:textId="77777777" w:rsidR="00B13978" w:rsidRPr="00DC2732"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C2732">
              <w:rPr>
                <w:sz w:val="23"/>
                <w:szCs w:val="23"/>
                <w:lang w:val="en-US" w:eastAsia="en-GB"/>
              </w:rPr>
              <w:t>Patients are advised to abstain from ejaculation for a minimum of two and a maximum of seven days.</w:t>
            </w:r>
          </w:p>
          <w:p w14:paraId="4A659678" w14:textId="77777777" w:rsidR="00B13978" w:rsidRPr="00DC2732"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C2732">
              <w:rPr>
                <w:sz w:val="23"/>
                <w:szCs w:val="23"/>
                <w:lang w:val="en-US" w:eastAsia="en-GB"/>
              </w:rPr>
              <w:t>Patients are advised to collect their samples by masturbation</w:t>
            </w:r>
          </w:p>
          <w:p w14:paraId="364A56A8" w14:textId="77777777" w:rsidR="00B13978" w:rsidRPr="00DC2732"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C2732">
              <w:rPr>
                <w:sz w:val="23"/>
                <w:szCs w:val="23"/>
                <w:lang w:val="en-US" w:eastAsia="en-GB"/>
              </w:rPr>
              <w:t>Patients are advised to only use the container provided by the Andrology Laboratory</w:t>
            </w:r>
          </w:p>
          <w:p w14:paraId="5CEB356F" w14:textId="77777777" w:rsidR="00B13978" w:rsidRPr="00D873E3"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C2732">
              <w:rPr>
                <w:sz w:val="23"/>
                <w:szCs w:val="23"/>
                <w:lang w:val="en-US" w:eastAsia="en-GB"/>
              </w:rPr>
              <w:t xml:space="preserve">Patients are advised to inform the Andrology </w:t>
            </w:r>
            <w:r w:rsidRPr="00D873E3">
              <w:rPr>
                <w:sz w:val="23"/>
                <w:szCs w:val="23"/>
                <w:lang w:val="en-US" w:eastAsia="en-GB"/>
              </w:rPr>
              <w:t>Laboratory if any of the sample was spilled.</w:t>
            </w:r>
          </w:p>
          <w:p w14:paraId="466DCB53" w14:textId="30BD9E96" w:rsidR="00B13978" w:rsidRPr="00D873E3"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873E3">
              <w:rPr>
                <w:sz w:val="23"/>
                <w:szCs w:val="23"/>
                <w:lang w:val="en-US" w:eastAsia="en-GB"/>
              </w:rPr>
              <w:t>Patients are advised to protect the sample f</w:t>
            </w:r>
            <w:r w:rsidR="00E952FF" w:rsidRPr="00D873E3">
              <w:rPr>
                <w:sz w:val="23"/>
                <w:szCs w:val="23"/>
                <w:lang w:val="en-US" w:eastAsia="en-GB"/>
              </w:rPr>
              <w:t>ro</w:t>
            </w:r>
            <w:r w:rsidRPr="00D873E3">
              <w:rPr>
                <w:sz w:val="23"/>
                <w:szCs w:val="23"/>
                <w:lang w:val="en-US" w:eastAsia="en-GB"/>
              </w:rPr>
              <w:t>m extremes of temperature</w:t>
            </w:r>
          </w:p>
          <w:p w14:paraId="7D1E0D7C" w14:textId="5A5E3B81" w:rsidR="00B13978" w:rsidRPr="00D873E3"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873E3">
              <w:rPr>
                <w:sz w:val="23"/>
                <w:szCs w:val="23"/>
                <w:lang w:val="en-US" w:eastAsia="en-GB"/>
              </w:rPr>
              <w:t xml:space="preserve">Patients who produce their sample off-site are advised to deliver the sample to the Andrology laboratory within </w:t>
            </w:r>
            <w:r w:rsidR="00E952FF" w:rsidRPr="00D873E3">
              <w:rPr>
                <w:sz w:val="23"/>
                <w:szCs w:val="23"/>
                <w:lang w:val="en-US" w:eastAsia="en-GB"/>
              </w:rPr>
              <w:t>5</w:t>
            </w:r>
            <w:r w:rsidRPr="00D873E3">
              <w:rPr>
                <w:sz w:val="23"/>
                <w:szCs w:val="23"/>
                <w:lang w:val="en-US" w:eastAsia="en-GB"/>
              </w:rPr>
              <w:t>0 minutes of it being produced</w:t>
            </w:r>
          </w:p>
          <w:p w14:paraId="04F84231" w14:textId="77777777" w:rsidR="00B13978" w:rsidRPr="00DC2732" w:rsidRDefault="00B13978" w:rsidP="00963D32">
            <w:pPr>
              <w:widowControl w:val="0"/>
              <w:tabs>
                <w:tab w:val="left" w:pos="220"/>
                <w:tab w:val="left" w:pos="720"/>
              </w:tabs>
              <w:autoSpaceDE w:val="0"/>
              <w:autoSpaceDN w:val="0"/>
              <w:adjustRightInd w:val="0"/>
              <w:ind w:left="720"/>
              <w:rPr>
                <w:sz w:val="23"/>
                <w:szCs w:val="23"/>
                <w:lang w:val="en-US" w:eastAsia="en-GB"/>
              </w:rPr>
            </w:pPr>
          </w:p>
        </w:tc>
      </w:tr>
      <w:tr w:rsidR="00B13978" w:rsidRPr="00DC2732" w14:paraId="37A65971" w14:textId="77777777" w:rsidTr="00963D32">
        <w:trPr>
          <w:jc w:val="center"/>
        </w:trPr>
        <w:tc>
          <w:tcPr>
            <w:tcW w:w="4567" w:type="dxa"/>
            <w:shd w:val="clear" w:color="auto" w:fill="auto"/>
          </w:tcPr>
          <w:p w14:paraId="560C6478" w14:textId="77777777" w:rsidR="00B13978" w:rsidRPr="00DC2732" w:rsidRDefault="00B13978" w:rsidP="00963D32">
            <w:pPr>
              <w:widowControl w:val="0"/>
              <w:tabs>
                <w:tab w:val="left" w:pos="220"/>
                <w:tab w:val="left" w:pos="720"/>
              </w:tabs>
              <w:autoSpaceDE w:val="0"/>
              <w:autoSpaceDN w:val="0"/>
              <w:adjustRightInd w:val="0"/>
              <w:spacing w:after="320"/>
              <w:rPr>
                <w:b/>
                <w:i/>
                <w:sz w:val="23"/>
                <w:szCs w:val="23"/>
                <w:lang w:val="en-US" w:eastAsia="en-GB"/>
              </w:rPr>
            </w:pPr>
            <w:r w:rsidRPr="00DC2732">
              <w:rPr>
                <w:b/>
                <w:i/>
                <w:sz w:val="23"/>
                <w:szCs w:val="23"/>
                <w:lang w:val="en-US" w:eastAsia="en-GB"/>
              </w:rPr>
              <w:t>Imported uncertainties</w:t>
            </w:r>
          </w:p>
          <w:p w14:paraId="347725FD" w14:textId="77777777" w:rsidR="00B13978" w:rsidRPr="00DC2732"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 xml:space="preserve">Calibration of for example, pipettes or </w:t>
            </w:r>
            <w:proofErr w:type="gramStart"/>
            <w:r w:rsidRPr="00DC2732">
              <w:rPr>
                <w:sz w:val="23"/>
                <w:szCs w:val="23"/>
                <w:lang w:val="en-US" w:eastAsia="en-GB"/>
              </w:rPr>
              <w:t>heated-stages</w:t>
            </w:r>
            <w:proofErr w:type="gramEnd"/>
            <w:r w:rsidRPr="00DC2732">
              <w:rPr>
                <w:sz w:val="23"/>
                <w:szCs w:val="23"/>
                <w:lang w:val="en-US" w:eastAsia="en-GB"/>
              </w:rPr>
              <w:t xml:space="preserve"> will have an inherent uncertainty which is then built into the uncertainty the measurement being made.</w:t>
            </w:r>
          </w:p>
          <w:p w14:paraId="59F91EF2" w14:textId="77777777" w:rsidR="00B13978" w:rsidRPr="00DC2732"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NB. The uncertainty due to not calibrating equipment would obviously be much worse!</w:t>
            </w:r>
          </w:p>
        </w:tc>
        <w:tc>
          <w:tcPr>
            <w:tcW w:w="4567" w:type="dxa"/>
            <w:shd w:val="clear" w:color="auto" w:fill="auto"/>
          </w:tcPr>
          <w:p w14:paraId="4525010E" w14:textId="77777777" w:rsidR="00B13978" w:rsidRPr="00DC2732"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C2732">
              <w:rPr>
                <w:sz w:val="23"/>
                <w:szCs w:val="23"/>
                <w:lang w:val="en-US" w:eastAsia="en-GB"/>
              </w:rPr>
              <w:t xml:space="preserve">It is not possible to control for this </w:t>
            </w:r>
            <w:r w:rsidRPr="00DC2732">
              <w:rPr>
                <w:i/>
                <w:sz w:val="23"/>
                <w:szCs w:val="23"/>
                <w:lang w:val="en-US" w:eastAsia="en-GB"/>
              </w:rPr>
              <w:t>per se</w:t>
            </w:r>
            <w:r w:rsidRPr="00DC2732">
              <w:rPr>
                <w:sz w:val="23"/>
                <w:szCs w:val="23"/>
                <w:lang w:val="en-US" w:eastAsia="en-GB"/>
              </w:rPr>
              <w:t xml:space="preserve"> although it is essential that equipment is regularly calibrated.</w:t>
            </w:r>
          </w:p>
        </w:tc>
      </w:tr>
      <w:tr w:rsidR="00B13978" w:rsidRPr="00DC2732" w14:paraId="486FEAF7" w14:textId="77777777" w:rsidTr="00963D32">
        <w:trPr>
          <w:jc w:val="center"/>
        </w:trPr>
        <w:tc>
          <w:tcPr>
            <w:tcW w:w="4567" w:type="dxa"/>
            <w:shd w:val="clear" w:color="auto" w:fill="auto"/>
          </w:tcPr>
          <w:p w14:paraId="03C21859" w14:textId="77777777" w:rsidR="00B13978" w:rsidRPr="00D873E3" w:rsidRDefault="00B13978" w:rsidP="00963D32">
            <w:pPr>
              <w:widowControl w:val="0"/>
              <w:tabs>
                <w:tab w:val="left" w:pos="220"/>
                <w:tab w:val="left" w:pos="720"/>
              </w:tabs>
              <w:autoSpaceDE w:val="0"/>
              <w:autoSpaceDN w:val="0"/>
              <w:adjustRightInd w:val="0"/>
              <w:spacing w:after="320"/>
              <w:rPr>
                <w:b/>
                <w:i/>
                <w:sz w:val="23"/>
                <w:szCs w:val="23"/>
                <w:lang w:val="en-US" w:eastAsia="en-GB"/>
              </w:rPr>
            </w:pPr>
            <w:r w:rsidRPr="00D873E3">
              <w:rPr>
                <w:b/>
                <w:i/>
                <w:sz w:val="23"/>
                <w:szCs w:val="23"/>
                <w:lang w:val="en-US" w:eastAsia="en-GB"/>
              </w:rPr>
              <w:t>Operator skill and judgment</w:t>
            </w:r>
          </w:p>
          <w:p w14:paraId="482CCF12" w14:textId="456697AA" w:rsidR="00B13978" w:rsidRPr="00D873E3"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873E3">
              <w:rPr>
                <w:sz w:val="23"/>
                <w:szCs w:val="23"/>
                <w:lang w:val="en-US" w:eastAsia="en-GB"/>
              </w:rPr>
              <w:t>Some measurements (</w:t>
            </w:r>
            <w:proofErr w:type="spellStart"/>
            <w:proofErr w:type="gramStart"/>
            <w:r w:rsidRPr="00D873E3">
              <w:rPr>
                <w:sz w:val="23"/>
                <w:szCs w:val="23"/>
                <w:lang w:val="en-US" w:eastAsia="en-GB"/>
              </w:rPr>
              <w:t>eg</w:t>
            </w:r>
            <w:proofErr w:type="spellEnd"/>
            <w:proofErr w:type="gramEnd"/>
            <w:r w:rsidRPr="00D873E3">
              <w:rPr>
                <w:sz w:val="23"/>
                <w:szCs w:val="23"/>
                <w:lang w:val="en-US" w:eastAsia="en-GB"/>
              </w:rPr>
              <w:t xml:space="preserve"> assessment of sperm motility by eye) depend upon the skill and judgment of the person looking down the microscope. For</w:t>
            </w:r>
            <w:r w:rsidR="003431D9">
              <w:rPr>
                <w:sz w:val="23"/>
                <w:szCs w:val="23"/>
                <w:lang w:val="en-US" w:eastAsia="en-GB"/>
              </w:rPr>
              <w:t xml:space="preserve"> </w:t>
            </w:r>
            <w:proofErr w:type="gramStart"/>
            <w:r w:rsidRPr="00D873E3">
              <w:rPr>
                <w:sz w:val="23"/>
                <w:szCs w:val="23"/>
                <w:lang w:val="en-US" w:eastAsia="en-GB"/>
              </w:rPr>
              <w:t>example</w:t>
            </w:r>
            <w:proofErr w:type="gramEnd"/>
            <w:r w:rsidRPr="00D873E3">
              <w:rPr>
                <w:sz w:val="23"/>
                <w:szCs w:val="23"/>
                <w:lang w:val="en-US" w:eastAsia="en-GB"/>
              </w:rPr>
              <w:t xml:space="preserve"> a sperm is deemed to be progressing rapidly (</w:t>
            </w:r>
            <w:proofErr w:type="spellStart"/>
            <w:r w:rsidRPr="00D873E3">
              <w:rPr>
                <w:sz w:val="23"/>
                <w:szCs w:val="23"/>
                <w:lang w:val="en-US" w:eastAsia="en-GB"/>
              </w:rPr>
              <w:t>ie</w:t>
            </w:r>
            <w:proofErr w:type="spellEnd"/>
            <w:r w:rsidRPr="00D873E3">
              <w:rPr>
                <w:sz w:val="23"/>
                <w:szCs w:val="23"/>
                <w:lang w:val="en-US" w:eastAsia="en-GB"/>
              </w:rPr>
              <w:t xml:space="preserve"> grade A) if it is moving &gt;25µm/sec which equates approximately to 5 x the length of a sperm. Such an assessment is highly </w:t>
            </w:r>
            <w:r w:rsidRPr="00D873E3">
              <w:rPr>
                <w:sz w:val="23"/>
                <w:szCs w:val="23"/>
                <w:lang w:val="en-US" w:eastAsia="en-GB"/>
              </w:rPr>
              <w:lastRenderedPageBreak/>
              <w:t>subjective!</w:t>
            </w:r>
          </w:p>
          <w:p w14:paraId="7A10BCFA" w14:textId="77777777" w:rsidR="00B13978" w:rsidRPr="00D873E3"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873E3">
              <w:rPr>
                <w:sz w:val="23"/>
                <w:szCs w:val="23"/>
                <w:lang w:val="en-US" w:eastAsia="en-GB"/>
              </w:rPr>
              <w:t>Similarly, the human eye is unavoidably drawn to moving objects and as such is inclined to overestimate sperm motility</w:t>
            </w:r>
          </w:p>
        </w:tc>
        <w:tc>
          <w:tcPr>
            <w:tcW w:w="4567" w:type="dxa"/>
            <w:shd w:val="clear" w:color="auto" w:fill="auto"/>
          </w:tcPr>
          <w:p w14:paraId="6F2EC20C" w14:textId="77777777" w:rsidR="00B13978" w:rsidRPr="00D873E3" w:rsidRDefault="00B13978" w:rsidP="00963D32">
            <w:pPr>
              <w:widowControl w:val="0"/>
              <w:numPr>
                <w:ilvl w:val="0"/>
                <w:numId w:val="8"/>
              </w:numPr>
              <w:tabs>
                <w:tab w:val="left" w:pos="220"/>
                <w:tab w:val="left" w:pos="720"/>
              </w:tabs>
              <w:autoSpaceDE w:val="0"/>
              <w:autoSpaceDN w:val="0"/>
              <w:adjustRightInd w:val="0"/>
              <w:spacing w:after="320"/>
              <w:rPr>
                <w:sz w:val="23"/>
                <w:szCs w:val="23"/>
                <w:lang w:val="en-US" w:eastAsia="en-GB"/>
              </w:rPr>
            </w:pPr>
            <w:r w:rsidRPr="00D873E3">
              <w:rPr>
                <w:sz w:val="23"/>
                <w:szCs w:val="23"/>
                <w:lang w:val="en-US" w:eastAsia="en-GB"/>
              </w:rPr>
              <w:lastRenderedPageBreak/>
              <w:t>Training</w:t>
            </w:r>
          </w:p>
          <w:p w14:paraId="6FD730AE" w14:textId="77777777" w:rsidR="00B13978" w:rsidRPr="00D873E3" w:rsidRDefault="00B13978" w:rsidP="00963D32">
            <w:pPr>
              <w:widowControl w:val="0"/>
              <w:numPr>
                <w:ilvl w:val="0"/>
                <w:numId w:val="8"/>
              </w:numPr>
              <w:tabs>
                <w:tab w:val="left" w:pos="220"/>
                <w:tab w:val="left" w:pos="720"/>
              </w:tabs>
              <w:autoSpaceDE w:val="0"/>
              <w:autoSpaceDN w:val="0"/>
              <w:adjustRightInd w:val="0"/>
              <w:spacing w:after="320"/>
              <w:rPr>
                <w:sz w:val="23"/>
                <w:szCs w:val="23"/>
                <w:lang w:val="en-US" w:eastAsia="en-GB"/>
              </w:rPr>
            </w:pPr>
            <w:r w:rsidRPr="00D873E3">
              <w:rPr>
                <w:sz w:val="23"/>
                <w:szCs w:val="23"/>
                <w:lang w:val="en-US" w:eastAsia="en-GB"/>
              </w:rPr>
              <w:t>IQC</w:t>
            </w:r>
          </w:p>
          <w:p w14:paraId="2D7379D3" w14:textId="77777777" w:rsidR="00B13978" w:rsidRPr="00D873E3" w:rsidRDefault="00B13978" w:rsidP="00963D32">
            <w:pPr>
              <w:widowControl w:val="0"/>
              <w:numPr>
                <w:ilvl w:val="0"/>
                <w:numId w:val="8"/>
              </w:numPr>
              <w:tabs>
                <w:tab w:val="left" w:pos="220"/>
                <w:tab w:val="left" w:pos="720"/>
              </w:tabs>
              <w:autoSpaceDE w:val="0"/>
              <w:autoSpaceDN w:val="0"/>
              <w:adjustRightInd w:val="0"/>
              <w:spacing w:after="320"/>
              <w:rPr>
                <w:sz w:val="23"/>
                <w:szCs w:val="23"/>
                <w:lang w:val="en-US" w:eastAsia="en-GB"/>
              </w:rPr>
            </w:pPr>
            <w:r w:rsidRPr="00D873E3">
              <w:rPr>
                <w:sz w:val="23"/>
                <w:szCs w:val="23"/>
                <w:lang w:val="en-US" w:eastAsia="en-GB"/>
              </w:rPr>
              <w:t>EQA</w:t>
            </w:r>
          </w:p>
          <w:p w14:paraId="42155BCF" w14:textId="77777777" w:rsidR="00B13978" w:rsidRPr="00D873E3" w:rsidRDefault="00B13978" w:rsidP="00963D32">
            <w:pPr>
              <w:widowControl w:val="0"/>
              <w:numPr>
                <w:ilvl w:val="0"/>
                <w:numId w:val="8"/>
              </w:numPr>
              <w:tabs>
                <w:tab w:val="left" w:pos="220"/>
                <w:tab w:val="left" w:pos="720"/>
              </w:tabs>
              <w:autoSpaceDE w:val="0"/>
              <w:autoSpaceDN w:val="0"/>
              <w:adjustRightInd w:val="0"/>
              <w:spacing w:after="320"/>
              <w:rPr>
                <w:sz w:val="23"/>
                <w:szCs w:val="23"/>
                <w:lang w:val="en-US" w:eastAsia="en-GB"/>
              </w:rPr>
            </w:pPr>
            <w:r w:rsidRPr="00D873E3">
              <w:rPr>
                <w:sz w:val="23"/>
                <w:szCs w:val="23"/>
                <w:lang w:val="en-US" w:eastAsia="en-GB"/>
              </w:rPr>
              <w:t>Use of computer-aided semen analysis</w:t>
            </w:r>
          </w:p>
        </w:tc>
      </w:tr>
      <w:tr w:rsidR="00B13978" w:rsidRPr="00DC2732" w14:paraId="0B4F0AEF" w14:textId="77777777" w:rsidTr="00963D32">
        <w:trPr>
          <w:jc w:val="center"/>
        </w:trPr>
        <w:tc>
          <w:tcPr>
            <w:tcW w:w="4567" w:type="dxa"/>
            <w:shd w:val="clear" w:color="auto" w:fill="auto"/>
          </w:tcPr>
          <w:p w14:paraId="0895EC9C" w14:textId="77777777" w:rsidR="00B13978" w:rsidRPr="00D873E3" w:rsidRDefault="00B13978" w:rsidP="00963D32">
            <w:pPr>
              <w:widowControl w:val="0"/>
              <w:tabs>
                <w:tab w:val="left" w:pos="220"/>
                <w:tab w:val="left" w:pos="720"/>
              </w:tabs>
              <w:autoSpaceDE w:val="0"/>
              <w:autoSpaceDN w:val="0"/>
              <w:adjustRightInd w:val="0"/>
              <w:spacing w:after="320"/>
              <w:rPr>
                <w:b/>
                <w:i/>
                <w:sz w:val="23"/>
                <w:szCs w:val="23"/>
                <w:lang w:val="en-US" w:eastAsia="en-GB"/>
              </w:rPr>
            </w:pPr>
            <w:r w:rsidRPr="00D873E3">
              <w:rPr>
                <w:b/>
                <w:i/>
                <w:sz w:val="23"/>
                <w:szCs w:val="23"/>
                <w:lang w:val="en-US" w:eastAsia="en-GB"/>
              </w:rPr>
              <w:t>Sampling issues</w:t>
            </w:r>
          </w:p>
          <w:p w14:paraId="7AA2DF34" w14:textId="77777777" w:rsidR="00B13978" w:rsidRPr="00D873E3"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873E3">
              <w:rPr>
                <w:sz w:val="23"/>
                <w:szCs w:val="23"/>
                <w:lang w:val="en-US" w:eastAsia="en-GB"/>
              </w:rPr>
              <w:t xml:space="preserve">The measurements that are made relating to a particular semen sample must be properly representative of the semen sample itself. This is particularly relevant as human semen is a heterogeneous fluid which undergoes a process of liquefaction shortly after ejaculation. </w:t>
            </w:r>
          </w:p>
        </w:tc>
        <w:tc>
          <w:tcPr>
            <w:tcW w:w="4567" w:type="dxa"/>
            <w:shd w:val="clear" w:color="auto" w:fill="auto"/>
          </w:tcPr>
          <w:p w14:paraId="7C6793B9" w14:textId="77777777" w:rsidR="00E952FF" w:rsidRPr="00D873E3" w:rsidRDefault="00E952FF" w:rsidP="00E952FF">
            <w:pPr>
              <w:numPr>
                <w:ilvl w:val="0"/>
                <w:numId w:val="8"/>
              </w:numPr>
            </w:pPr>
            <w:r w:rsidRPr="00D873E3">
              <w:t>Before removing an aliquot of semen for assessment, the semen sample should be well mixed within the original container by slowly swirling it for 15-30 seconds.</w:t>
            </w:r>
          </w:p>
          <w:p w14:paraId="72F92CCE" w14:textId="77777777" w:rsidR="00B13978" w:rsidRPr="00D873E3"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873E3">
              <w:rPr>
                <w:sz w:val="23"/>
                <w:szCs w:val="23"/>
                <w:lang w:val="en-US" w:eastAsia="en-GB"/>
              </w:rPr>
              <w:t>Awareness that sampling a non-liquefied sample may lead to an erroneous result</w:t>
            </w:r>
          </w:p>
          <w:p w14:paraId="5C38D4F8" w14:textId="77777777" w:rsidR="00B13978" w:rsidRPr="00D873E3" w:rsidRDefault="00B13978" w:rsidP="00963D32">
            <w:pPr>
              <w:widowControl w:val="0"/>
              <w:tabs>
                <w:tab w:val="left" w:pos="220"/>
                <w:tab w:val="left" w:pos="720"/>
              </w:tabs>
              <w:autoSpaceDE w:val="0"/>
              <w:autoSpaceDN w:val="0"/>
              <w:adjustRightInd w:val="0"/>
              <w:spacing w:after="320"/>
              <w:rPr>
                <w:sz w:val="23"/>
                <w:szCs w:val="23"/>
                <w:lang w:val="en-US" w:eastAsia="en-GB"/>
              </w:rPr>
            </w:pPr>
          </w:p>
        </w:tc>
      </w:tr>
      <w:tr w:rsidR="00B13978" w:rsidRPr="00DC2732" w14:paraId="2A72714E" w14:textId="77777777" w:rsidTr="00963D32">
        <w:trPr>
          <w:jc w:val="center"/>
        </w:trPr>
        <w:tc>
          <w:tcPr>
            <w:tcW w:w="4567" w:type="dxa"/>
            <w:shd w:val="clear" w:color="auto" w:fill="auto"/>
          </w:tcPr>
          <w:p w14:paraId="72632852" w14:textId="77777777" w:rsidR="00B13978" w:rsidRPr="00DC2732" w:rsidRDefault="00B13978" w:rsidP="00963D32">
            <w:pPr>
              <w:widowControl w:val="0"/>
              <w:tabs>
                <w:tab w:val="left" w:pos="220"/>
                <w:tab w:val="left" w:pos="720"/>
              </w:tabs>
              <w:autoSpaceDE w:val="0"/>
              <w:autoSpaceDN w:val="0"/>
              <w:adjustRightInd w:val="0"/>
              <w:spacing w:after="320"/>
              <w:rPr>
                <w:b/>
                <w:i/>
                <w:sz w:val="23"/>
                <w:szCs w:val="23"/>
                <w:lang w:val="en-US" w:eastAsia="en-GB"/>
              </w:rPr>
            </w:pPr>
            <w:r w:rsidRPr="00DC2732">
              <w:rPr>
                <w:b/>
                <w:i/>
                <w:sz w:val="23"/>
                <w:szCs w:val="23"/>
                <w:lang w:val="en-US" w:eastAsia="en-GB"/>
              </w:rPr>
              <w:t>The environment</w:t>
            </w:r>
          </w:p>
          <w:p w14:paraId="610EC627" w14:textId="77777777" w:rsidR="00B13978" w:rsidRPr="00DC2732" w:rsidRDefault="00B13978" w:rsidP="00963D32">
            <w:pPr>
              <w:widowControl w:val="0"/>
              <w:tabs>
                <w:tab w:val="left" w:pos="220"/>
                <w:tab w:val="left" w:pos="720"/>
              </w:tabs>
              <w:autoSpaceDE w:val="0"/>
              <w:autoSpaceDN w:val="0"/>
              <w:adjustRightInd w:val="0"/>
              <w:spacing w:after="320"/>
              <w:rPr>
                <w:sz w:val="23"/>
                <w:szCs w:val="23"/>
                <w:lang w:val="en-US" w:eastAsia="en-GB"/>
              </w:rPr>
            </w:pPr>
            <w:r w:rsidRPr="00DC2732">
              <w:rPr>
                <w:sz w:val="23"/>
                <w:szCs w:val="23"/>
                <w:lang w:val="en-US" w:eastAsia="en-GB"/>
              </w:rPr>
              <w:t>Temperature, air pressure, humidity and many other conditions can affect the measuring instrument or indeed, the sample being measured</w:t>
            </w:r>
          </w:p>
        </w:tc>
        <w:tc>
          <w:tcPr>
            <w:tcW w:w="4567" w:type="dxa"/>
            <w:shd w:val="clear" w:color="auto" w:fill="auto"/>
          </w:tcPr>
          <w:p w14:paraId="0ED4A375" w14:textId="77777777" w:rsidR="00B13978" w:rsidRPr="00DC2732"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C2732">
              <w:rPr>
                <w:sz w:val="23"/>
                <w:szCs w:val="23"/>
                <w:lang w:val="en-US" w:eastAsia="en-GB"/>
              </w:rPr>
              <w:t>Patients are advised to protect the sample from extremes of temperature</w:t>
            </w:r>
          </w:p>
          <w:p w14:paraId="0E8F7874" w14:textId="77777777" w:rsidR="00B13978" w:rsidRPr="00DC2732"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C2732">
              <w:rPr>
                <w:sz w:val="23"/>
                <w:szCs w:val="23"/>
                <w:lang w:val="en-US" w:eastAsia="en-GB"/>
              </w:rPr>
              <w:t>Patients are advised to only use the container provided by the Andrology Laboratory</w:t>
            </w:r>
          </w:p>
          <w:p w14:paraId="310CAF6A" w14:textId="77777777" w:rsidR="00B13978" w:rsidRPr="00DC2732" w:rsidRDefault="00B13978" w:rsidP="00963D32">
            <w:pPr>
              <w:widowControl w:val="0"/>
              <w:numPr>
                <w:ilvl w:val="0"/>
                <w:numId w:val="8"/>
              </w:numPr>
              <w:tabs>
                <w:tab w:val="left" w:pos="220"/>
                <w:tab w:val="left" w:pos="720"/>
              </w:tabs>
              <w:autoSpaceDE w:val="0"/>
              <w:autoSpaceDN w:val="0"/>
              <w:adjustRightInd w:val="0"/>
              <w:rPr>
                <w:sz w:val="23"/>
                <w:szCs w:val="23"/>
                <w:lang w:val="en-US" w:eastAsia="en-GB"/>
              </w:rPr>
            </w:pPr>
            <w:r w:rsidRPr="00DC2732">
              <w:rPr>
                <w:sz w:val="23"/>
                <w:szCs w:val="23"/>
                <w:lang w:val="en-US" w:eastAsia="en-GB"/>
              </w:rPr>
              <w:t>All motility assessments are performed at 37°C</w:t>
            </w:r>
          </w:p>
          <w:p w14:paraId="4EB254F7" w14:textId="77777777" w:rsidR="00B13978" w:rsidRPr="00DC2732" w:rsidRDefault="00B13978" w:rsidP="00963D32">
            <w:pPr>
              <w:widowControl w:val="0"/>
              <w:tabs>
                <w:tab w:val="left" w:pos="220"/>
                <w:tab w:val="left" w:pos="720"/>
              </w:tabs>
              <w:autoSpaceDE w:val="0"/>
              <w:autoSpaceDN w:val="0"/>
              <w:adjustRightInd w:val="0"/>
              <w:ind w:left="720"/>
              <w:rPr>
                <w:sz w:val="23"/>
                <w:szCs w:val="23"/>
                <w:lang w:val="en-US" w:eastAsia="en-GB"/>
              </w:rPr>
            </w:pPr>
          </w:p>
        </w:tc>
      </w:tr>
    </w:tbl>
    <w:p w14:paraId="375CCF8C" w14:textId="77777777" w:rsidR="00B13978" w:rsidRPr="00DC2732" w:rsidRDefault="00B13978" w:rsidP="00B13978">
      <w:pPr>
        <w:shd w:val="clear" w:color="auto" w:fill="FFFFFF"/>
        <w:spacing w:before="100" w:beforeAutospacing="1" w:after="100" w:afterAutospacing="1"/>
        <w:rPr>
          <w:color w:val="1D1A19"/>
          <w:lang w:eastAsia="en-GB"/>
        </w:rPr>
      </w:pPr>
      <w:r w:rsidRPr="00DC2732">
        <w:rPr>
          <w:color w:val="1D1A19"/>
          <w:lang w:eastAsia="en-GB"/>
        </w:rPr>
        <w:t>So, we can see from the table above that there are many very real issues which may cause uncertainty of measurement in relation to a semen analysis and although we can do our best to control for these, many of the control methods listed above rely heavily on patient compliance.</w:t>
      </w:r>
    </w:p>
    <w:p w14:paraId="56A2E4DA" w14:textId="77777777" w:rsidR="00AF74D2" w:rsidRPr="00DC2732" w:rsidRDefault="00AF74D2" w:rsidP="00AF74D2">
      <w:pPr>
        <w:pStyle w:val="Heading1"/>
        <w:numPr>
          <w:ilvl w:val="0"/>
          <w:numId w:val="15"/>
        </w:numPr>
        <w:rPr>
          <w:sz w:val="24"/>
        </w:rPr>
      </w:pPr>
      <w:bookmarkStart w:id="7" w:name="_Toc164252641"/>
      <w:r w:rsidRPr="00DC2732">
        <w:rPr>
          <w:sz w:val="24"/>
        </w:rPr>
        <w:t>Period of review of uncertainty within Andrology</w:t>
      </w:r>
      <w:bookmarkEnd w:id="7"/>
      <w:r w:rsidRPr="00DC2732">
        <w:rPr>
          <w:sz w:val="24"/>
        </w:rPr>
        <w:t xml:space="preserve"> </w:t>
      </w:r>
    </w:p>
    <w:p w14:paraId="423251EB" w14:textId="77777777" w:rsidR="00AF74D2" w:rsidRPr="00DC2732" w:rsidRDefault="00AF74D2" w:rsidP="00AF74D2">
      <w:pPr>
        <w:widowControl w:val="0"/>
        <w:tabs>
          <w:tab w:val="left" w:pos="-180"/>
        </w:tabs>
        <w:ind w:right="-330"/>
        <w:rPr>
          <w:lang w:val="en-US" w:eastAsia="en-GB"/>
        </w:rPr>
      </w:pPr>
    </w:p>
    <w:p w14:paraId="1F7D6C3B" w14:textId="785FCD81" w:rsidR="00AF74D2" w:rsidRPr="00DC2732" w:rsidRDefault="00AF74D2" w:rsidP="00AF74D2">
      <w:pPr>
        <w:widowControl w:val="0"/>
        <w:tabs>
          <w:tab w:val="left" w:pos="-180"/>
        </w:tabs>
        <w:ind w:right="-330"/>
        <w:rPr>
          <w:sz w:val="23"/>
          <w:szCs w:val="23"/>
        </w:rPr>
      </w:pPr>
      <w:r w:rsidRPr="00DC2732">
        <w:rPr>
          <w:lang w:val="en-US" w:eastAsia="en-GB"/>
        </w:rPr>
        <w:t xml:space="preserve">This document is reviewed every two years as per QMS review schedule. </w:t>
      </w:r>
      <w:r w:rsidRPr="00DC2732">
        <w:rPr>
          <w:sz w:val="23"/>
          <w:szCs w:val="23"/>
        </w:rPr>
        <w:t xml:space="preserve">However, </w:t>
      </w:r>
      <w:r w:rsidR="00DD4C0F" w:rsidRPr="00DC2732">
        <w:rPr>
          <w:sz w:val="23"/>
          <w:szCs w:val="23"/>
        </w:rPr>
        <w:t xml:space="preserve">this review date may be sooner if </w:t>
      </w:r>
      <w:r w:rsidRPr="00DC2732">
        <w:rPr>
          <w:sz w:val="23"/>
          <w:szCs w:val="23"/>
        </w:rPr>
        <w:t xml:space="preserve">new information pertaining to uncertainty and its relevance to Andrology </w:t>
      </w:r>
      <w:r w:rsidR="00DD4C0F" w:rsidRPr="00DC2732">
        <w:rPr>
          <w:sz w:val="23"/>
          <w:szCs w:val="23"/>
        </w:rPr>
        <w:t xml:space="preserve">becomes available </w:t>
      </w:r>
      <w:r w:rsidRPr="00DC2732">
        <w:rPr>
          <w:sz w:val="23"/>
          <w:szCs w:val="23"/>
        </w:rPr>
        <w:t>– for instance,</w:t>
      </w:r>
    </w:p>
    <w:p w14:paraId="29ADCE54" w14:textId="77777777" w:rsidR="00AF74D2" w:rsidRPr="00DC2732" w:rsidRDefault="00AF74D2" w:rsidP="00AF74D2">
      <w:pPr>
        <w:widowControl w:val="0"/>
        <w:tabs>
          <w:tab w:val="left" w:pos="-180"/>
        </w:tabs>
        <w:ind w:right="-330"/>
        <w:rPr>
          <w:sz w:val="23"/>
          <w:szCs w:val="23"/>
        </w:rPr>
      </w:pPr>
    </w:p>
    <w:p w14:paraId="0BD13D84" w14:textId="77777777" w:rsidR="00AF74D2" w:rsidRPr="00DC2732" w:rsidRDefault="00AF74D2" w:rsidP="00AF74D2">
      <w:pPr>
        <w:pStyle w:val="ListParagraph"/>
        <w:widowControl w:val="0"/>
        <w:numPr>
          <w:ilvl w:val="0"/>
          <w:numId w:val="14"/>
        </w:numPr>
        <w:tabs>
          <w:tab w:val="left" w:pos="-180"/>
        </w:tabs>
        <w:ind w:right="-330"/>
        <w:rPr>
          <w:sz w:val="23"/>
          <w:szCs w:val="23"/>
        </w:rPr>
      </w:pPr>
      <w:r w:rsidRPr="00DC2732">
        <w:rPr>
          <w:sz w:val="23"/>
          <w:szCs w:val="23"/>
        </w:rPr>
        <w:t>New guidance in the literature</w:t>
      </w:r>
    </w:p>
    <w:p w14:paraId="7531B1FD" w14:textId="77777777" w:rsidR="00AF74D2" w:rsidRPr="00DC2732" w:rsidRDefault="00AF74D2" w:rsidP="00AF74D2">
      <w:pPr>
        <w:pStyle w:val="ListParagraph"/>
        <w:widowControl w:val="0"/>
        <w:numPr>
          <w:ilvl w:val="0"/>
          <w:numId w:val="14"/>
        </w:numPr>
        <w:tabs>
          <w:tab w:val="left" w:pos="-180"/>
        </w:tabs>
        <w:ind w:right="-330"/>
        <w:rPr>
          <w:sz w:val="23"/>
          <w:szCs w:val="23"/>
        </w:rPr>
      </w:pPr>
      <w:r w:rsidRPr="00DC2732">
        <w:rPr>
          <w:sz w:val="23"/>
          <w:szCs w:val="23"/>
        </w:rPr>
        <w:t>Whenever a new process is introduced</w:t>
      </w:r>
    </w:p>
    <w:p w14:paraId="0E862A3A" w14:textId="77777777" w:rsidR="00AF74D2" w:rsidRPr="00DC2732" w:rsidRDefault="00AF74D2" w:rsidP="00AF74D2">
      <w:pPr>
        <w:pStyle w:val="ListParagraph"/>
        <w:widowControl w:val="0"/>
        <w:numPr>
          <w:ilvl w:val="0"/>
          <w:numId w:val="14"/>
        </w:numPr>
        <w:tabs>
          <w:tab w:val="left" w:pos="-180"/>
        </w:tabs>
        <w:ind w:right="-330"/>
        <w:rPr>
          <w:sz w:val="23"/>
          <w:szCs w:val="23"/>
        </w:rPr>
      </w:pPr>
      <w:r w:rsidRPr="00DC2732">
        <w:rPr>
          <w:sz w:val="23"/>
          <w:szCs w:val="23"/>
        </w:rPr>
        <w:t>Whenever a significant change to an existing process or procedure is introduced</w:t>
      </w:r>
    </w:p>
    <w:p w14:paraId="4C0EBB87" w14:textId="77777777" w:rsidR="00AF74D2" w:rsidRPr="00DC2732" w:rsidRDefault="00AF74D2" w:rsidP="00AF74D2">
      <w:pPr>
        <w:pStyle w:val="ListParagraph"/>
        <w:widowControl w:val="0"/>
        <w:numPr>
          <w:ilvl w:val="0"/>
          <w:numId w:val="14"/>
        </w:numPr>
        <w:tabs>
          <w:tab w:val="left" w:pos="-180"/>
        </w:tabs>
        <w:ind w:right="-330"/>
        <w:rPr>
          <w:sz w:val="23"/>
          <w:szCs w:val="23"/>
        </w:rPr>
      </w:pPr>
      <w:r w:rsidRPr="00DC2732">
        <w:rPr>
          <w:sz w:val="23"/>
          <w:szCs w:val="23"/>
        </w:rPr>
        <w:t>A new product is implemented</w:t>
      </w:r>
    </w:p>
    <w:p w14:paraId="6C3CF651" w14:textId="77777777" w:rsidR="00AF74D2" w:rsidRPr="00DC2732" w:rsidRDefault="00AF74D2" w:rsidP="00AF74D2">
      <w:pPr>
        <w:pStyle w:val="ListParagraph"/>
        <w:widowControl w:val="0"/>
        <w:numPr>
          <w:ilvl w:val="0"/>
          <w:numId w:val="14"/>
        </w:numPr>
        <w:tabs>
          <w:tab w:val="left" w:pos="-180"/>
        </w:tabs>
        <w:ind w:right="-330"/>
        <w:rPr>
          <w:sz w:val="23"/>
          <w:szCs w:val="23"/>
        </w:rPr>
      </w:pPr>
      <w:r w:rsidRPr="00DC2732">
        <w:rPr>
          <w:sz w:val="23"/>
          <w:szCs w:val="23"/>
        </w:rPr>
        <w:t>A significant change in staffing personnel</w:t>
      </w:r>
    </w:p>
    <w:p w14:paraId="79C27E2E" w14:textId="77777777" w:rsidR="00AF74D2" w:rsidRPr="00DC2732" w:rsidRDefault="00AF74D2" w:rsidP="00AF74D2">
      <w:pPr>
        <w:widowControl w:val="0"/>
        <w:tabs>
          <w:tab w:val="left" w:pos="-180"/>
        </w:tabs>
        <w:ind w:right="-330"/>
        <w:rPr>
          <w:sz w:val="23"/>
          <w:szCs w:val="23"/>
        </w:rPr>
      </w:pPr>
    </w:p>
    <w:p w14:paraId="356F952F" w14:textId="2DC91BF7" w:rsidR="00AF74D2" w:rsidRPr="00DC2732" w:rsidRDefault="00533D7A" w:rsidP="00AF74D2">
      <w:pPr>
        <w:widowControl w:val="0"/>
        <w:tabs>
          <w:tab w:val="left" w:pos="-180"/>
        </w:tabs>
        <w:ind w:right="-330"/>
        <w:rPr>
          <w:sz w:val="23"/>
          <w:szCs w:val="23"/>
        </w:rPr>
      </w:pPr>
      <w:r w:rsidRPr="00DC2732">
        <w:rPr>
          <w:sz w:val="23"/>
          <w:szCs w:val="23"/>
        </w:rPr>
        <w:t xml:space="preserve">If there is no change </w:t>
      </w:r>
      <w:r w:rsidR="005B7297" w:rsidRPr="00DC2732">
        <w:rPr>
          <w:sz w:val="23"/>
          <w:szCs w:val="23"/>
        </w:rPr>
        <w:t xml:space="preserve">to the above </w:t>
      </w:r>
      <w:proofErr w:type="gramStart"/>
      <w:r w:rsidR="005B7297" w:rsidRPr="00DC2732">
        <w:rPr>
          <w:sz w:val="23"/>
          <w:szCs w:val="23"/>
        </w:rPr>
        <w:t>parameters</w:t>
      </w:r>
      <w:proofErr w:type="gramEnd"/>
      <w:r w:rsidR="005B7297" w:rsidRPr="00DC2732">
        <w:rPr>
          <w:sz w:val="23"/>
          <w:szCs w:val="23"/>
        </w:rPr>
        <w:t xml:space="preserve"> </w:t>
      </w:r>
      <w:r w:rsidRPr="00DC2732">
        <w:rPr>
          <w:sz w:val="23"/>
          <w:szCs w:val="23"/>
        </w:rPr>
        <w:t xml:space="preserve">then </w:t>
      </w:r>
      <w:r w:rsidR="00AF74D2" w:rsidRPr="00DC2732">
        <w:rPr>
          <w:sz w:val="23"/>
          <w:szCs w:val="23"/>
        </w:rPr>
        <w:t>uncertainty of measurement limits described in this SOP</w:t>
      </w:r>
      <w:r w:rsidRPr="00DC2732">
        <w:rPr>
          <w:sz w:val="23"/>
          <w:szCs w:val="23"/>
        </w:rPr>
        <w:t xml:space="preserve"> </w:t>
      </w:r>
      <w:r w:rsidR="005B7297" w:rsidRPr="00DC2732">
        <w:rPr>
          <w:sz w:val="23"/>
          <w:szCs w:val="23"/>
        </w:rPr>
        <w:t xml:space="preserve">will not be reviewed. The lack of review will be </w:t>
      </w:r>
      <w:r w:rsidRPr="00DC2732">
        <w:rPr>
          <w:sz w:val="23"/>
          <w:szCs w:val="23"/>
        </w:rPr>
        <w:t>justified</w:t>
      </w:r>
      <w:r w:rsidR="005B7297" w:rsidRPr="00DC2732">
        <w:rPr>
          <w:sz w:val="23"/>
          <w:szCs w:val="23"/>
        </w:rPr>
        <w:t xml:space="preserve"> with each document review</w:t>
      </w:r>
      <w:r w:rsidR="00AF74D2" w:rsidRPr="00DC2732">
        <w:rPr>
          <w:sz w:val="23"/>
          <w:szCs w:val="23"/>
        </w:rPr>
        <w:t xml:space="preserve">. </w:t>
      </w:r>
    </w:p>
    <w:p w14:paraId="7E92FE07" w14:textId="77777777" w:rsidR="00B13978" w:rsidRPr="00DC2732" w:rsidRDefault="00B13978" w:rsidP="00A94DC6">
      <w:pPr>
        <w:pStyle w:val="Heading1"/>
        <w:numPr>
          <w:ilvl w:val="0"/>
          <w:numId w:val="15"/>
        </w:numPr>
        <w:rPr>
          <w:sz w:val="24"/>
          <w:szCs w:val="24"/>
          <w:lang w:eastAsia="en-GB"/>
        </w:rPr>
      </w:pPr>
      <w:r w:rsidRPr="00DC2732">
        <w:rPr>
          <w:color w:val="1D1A19"/>
          <w:sz w:val="23"/>
          <w:szCs w:val="23"/>
          <w:lang w:eastAsia="en-GB"/>
        </w:rPr>
        <w:br w:type="page"/>
      </w:r>
      <w:bookmarkStart w:id="8" w:name="_Toc164252642"/>
      <w:r w:rsidRPr="00DC2732">
        <w:rPr>
          <w:sz w:val="24"/>
          <w:szCs w:val="24"/>
          <w:lang w:eastAsia="en-GB"/>
        </w:rPr>
        <w:lastRenderedPageBreak/>
        <w:t>Quantification of uncertainty</w:t>
      </w:r>
      <w:bookmarkEnd w:id="8"/>
    </w:p>
    <w:p w14:paraId="68286061" w14:textId="77777777" w:rsidR="00B13978" w:rsidRPr="00DC2732" w:rsidRDefault="00B13978" w:rsidP="00B13978">
      <w:pPr>
        <w:rPr>
          <w:lang w:val="en-US" w:eastAsia="en-GB"/>
        </w:rPr>
      </w:pPr>
    </w:p>
    <w:p w14:paraId="70066398" w14:textId="77777777" w:rsidR="00B13978" w:rsidRPr="00DC2732" w:rsidRDefault="00B13978" w:rsidP="00B13978">
      <w:pPr>
        <w:rPr>
          <w:lang w:eastAsia="en-GB"/>
        </w:rPr>
      </w:pPr>
      <w:r w:rsidRPr="00DC2732">
        <w:rPr>
          <w:lang w:eastAsia="en-GB"/>
        </w:rPr>
        <w:t xml:space="preserve">This section seeks, where possible, to quantify the uncertainty of measurement for individual parameters within a semen sample. This allows individual parameters within the analysis to be appropriately interpreted. </w:t>
      </w:r>
    </w:p>
    <w:p w14:paraId="4027AFCF" w14:textId="77777777" w:rsidR="00B13978" w:rsidRPr="00DC2732" w:rsidRDefault="00B13978" w:rsidP="00B13978">
      <w:pPr>
        <w:rPr>
          <w:lang w:eastAsia="en-GB"/>
        </w:rPr>
      </w:pPr>
    </w:p>
    <w:p w14:paraId="4D908020" w14:textId="77777777" w:rsidR="00B13978" w:rsidRPr="00DC2732" w:rsidRDefault="00B13978" w:rsidP="00B13978">
      <w:pPr>
        <w:rPr>
          <w:lang w:eastAsia="en-GB"/>
        </w:rPr>
      </w:pPr>
      <w:r w:rsidRPr="00DC2732">
        <w:rPr>
          <w:lang w:eastAsia="en-GB"/>
        </w:rPr>
        <w:t xml:space="preserve">At the end of each section, we have attempted to relate the data to clinical practice by suggesting some </w:t>
      </w:r>
      <w:r w:rsidRPr="00DC2732">
        <w:rPr>
          <w:b/>
          <w:lang w:eastAsia="en-GB"/>
        </w:rPr>
        <w:t>points for consideration</w:t>
      </w:r>
      <w:r w:rsidRPr="00DC2732">
        <w:rPr>
          <w:lang w:eastAsia="en-GB"/>
        </w:rPr>
        <w:t>, which may help your interpretation.</w:t>
      </w:r>
    </w:p>
    <w:p w14:paraId="3B9022FE" w14:textId="77777777" w:rsidR="00B13978" w:rsidRPr="00DC2732" w:rsidRDefault="00B13978" w:rsidP="00B13978">
      <w:pPr>
        <w:rPr>
          <w:lang w:eastAsia="en-GB"/>
        </w:rPr>
      </w:pPr>
    </w:p>
    <w:p w14:paraId="239B3C2C" w14:textId="1F9FB6F5" w:rsidR="00B13978" w:rsidRPr="00DC2732" w:rsidRDefault="00B13978" w:rsidP="00AF74D2">
      <w:pPr>
        <w:pStyle w:val="Heading2"/>
        <w:numPr>
          <w:ilvl w:val="1"/>
          <w:numId w:val="15"/>
        </w:numPr>
      </w:pPr>
      <w:bookmarkStart w:id="9" w:name="_Toc164252643"/>
      <w:r w:rsidRPr="00DC2732">
        <w:t>Within-patient variation</w:t>
      </w:r>
      <w:bookmarkEnd w:id="9"/>
    </w:p>
    <w:p w14:paraId="15602BEB" w14:textId="77777777" w:rsidR="00B13978" w:rsidRPr="00DC2732" w:rsidRDefault="00B13978" w:rsidP="00B13978">
      <w:pPr>
        <w:rPr>
          <w:lang w:eastAsia="en-GB"/>
        </w:rPr>
      </w:pPr>
    </w:p>
    <w:p w14:paraId="3FE42279" w14:textId="04FF3F45" w:rsidR="00771994" w:rsidRPr="00DC2732" w:rsidRDefault="00B13978" w:rsidP="00B13978">
      <w:r w:rsidRPr="00DC2732">
        <w:rPr>
          <w:lang w:eastAsia="en-GB"/>
        </w:rPr>
        <w:t xml:space="preserve">To demonstrate just how much the quality of semen samples can vary within the same individual, the table below shows data relating to </w:t>
      </w:r>
      <w:r w:rsidR="00771994">
        <w:t>1</w:t>
      </w:r>
      <w:r w:rsidR="00766996">
        <w:t>6</w:t>
      </w:r>
      <w:r w:rsidRPr="00DC2732">
        <w:t xml:space="preserve"> donors who provided a total of </w:t>
      </w:r>
      <w:r w:rsidR="00771994">
        <w:t>255</w:t>
      </w:r>
      <w:r w:rsidRPr="00DC2732">
        <w:t xml:space="preserve"> ejaculates (minimum of </w:t>
      </w:r>
      <w:r w:rsidR="00771994">
        <w:t>8</w:t>
      </w:r>
      <w:r w:rsidRPr="00DC2732">
        <w:t xml:space="preserve"> each).  The parameter means for all </w:t>
      </w:r>
      <w:r w:rsidR="00771994">
        <w:t>1</w:t>
      </w:r>
      <w:r w:rsidR="00766996">
        <w:t>6</w:t>
      </w:r>
      <w:r w:rsidRPr="00DC2732">
        <w:t xml:space="preserve"> donors are shown together with the mean CV</w:t>
      </w:r>
      <w:r w:rsidR="00731129">
        <w:t xml:space="preserve"> (%)</w:t>
      </w:r>
      <w:r w:rsidRPr="00DC2732">
        <w:t xml:space="preserve">, with the latter representing the between-sample variation.  </w:t>
      </w:r>
    </w:p>
    <w:p w14:paraId="77BA02AC" w14:textId="77777777" w:rsidR="00B13978" w:rsidRPr="00DC2732" w:rsidRDefault="00B13978" w:rsidP="00B13978">
      <w:pPr>
        <w:rPr>
          <w:snapToGrid w:val="0"/>
        </w:rPr>
      </w:pPr>
    </w:p>
    <w:tbl>
      <w:tblPr>
        <w:tblW w:w="9781" w:type="dxa"/>
        <w:tblInd w:w="108" w:type="dxa"/>
        <w:tblCellMar>
          <w:left w:w="0" w:type="dxa"/>
          <w:right w:w="0" w:type="dxa"/>
        </w:tblCellMar>
        <w:tblLook w:val="04A0" w:firstRow="1" w:lastRow="0" w:firstColumn="1" w:lastColumn="0" w:noHBand="0" w:noVBand="1"/>
      </w:tblPr>
      <w:tblGrid>
        <w:gridCol w:w="2292"/>
        <w:gridCol w:w="1872"/>
        <w:gridCol w:w="1872"/>
        <w:gridCol w:w="2068"/>
        <w:gridCol w:w="1677"/>
      </w:tblGrid>
      <w:tr w:rsidR="00B13978" w:rsidRPr="00DC2732" w14:paraId="66FCFBCF" w14:textId="77777777" w:rsidTr="006354F9">
        <w:tc>
          <w:tcPr>
            <w:tcW w:w="2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056843" w14:textId="77777777" w:rsidR="00B13978" w:rsidRPr="00DC2732" w:rsidRDefault="00B13978" w:rsidP="006354F9">
            <w:pPr>
              <w:spacing w:line="276" w:lineRule="auto"/>
              <w:jc w:val="center"/>
              <w:rPr>
                <w:color w:val="000000"/>
                <w:lang w:eastAsia="en-GB"/>
              </w:rPr>
            </w:pPr>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C8B2FE" w14:textId="77777777" w:rsidR="006354F9" w:rsidRDefault="00B13978" w:rsidP="006354F9">
            <w:pPr>
              <w:spacing w:line="276" w:lineRule="auto"/>
              <w:jc w:val="center"/>
              <w:rPr>
                <w:color w:val="000000"/>
                <w:lang w:eastAsia="en-GB"/>
              </w:rPr>
            </w:pPr>
            <w:r w:rsidRPr="00DC2732">
              <w:rPr>
                <w:color w:val="000000"/>
                <w:lang w:eastAsia="en-GB"/>
              </w:rPr>
              <w:t>Volume</w:t>
            </w:r>
            <w:r w:rsidR="006354F9">
              <w:rPr>
                <w:color w:val="000000"/>
                <w:lang w:eastAsia="en-GB"/>
              </w:rPr>
              <w:t xml:space="preserve"> </w:t>
            </w:r>
          </w:p>
          <w:p w14:paraId="087D9BD9" w14:textId="366A5EEE" w:rsidR="00B13978" w:rsidRPr="00DC2732" w:rsidRDefault="006354F9" w:rsidP="006354F9">
            <w:pPr>
              <w:spacing w:line="276" w:lineRule="auto"/>
              <w:jc w:val="center"/>
              <w:rPr>
                <w:color w:val="000000"/>
                <w:lang w:eastAsia="en-GB"/>
              </w:rPr>
            </w:pPr>
            <w:r>
              <w:rPr>
                <w:color w:val="000000"/>
                <w:lang w:eastAsia="en-GB"/>
              </w:rPr>
              <w:t>(mL)</w:t>
            </w:r>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D08E93" w14:textId="27C2A32D" w:rsidR="00B13978" w:rsidRPr="00DC2732" w:rsidRDefault="00B13978" w:rsidP="006354F9">
            <w:pPr>
              <w:spacing w:line="276" w:lineRule="auto"/>
              <w:jc w:val="center"/>
              <w:rPr>
                <w:color w:val="000000"/>
                <w:lang w:eastAsia="en-GB"/>
              </w:rPr>
            </w:pPr>
            <w:r w:rsidRPr="00DC2732">
              <w:rPr>
                <w:color w:val="000000"/>
                <w:lang w:eastAsia="en-GB"/>
              </w:rPr>
              <w:t>Concentration</w:t>
            </w:r>
            <w:r w:rsidR="006354F9">
              <w:rPr>
                <w:color w:val="000000"/>
                <w:lang w:eastAsia="en-GB"/>
              </w:rPr>
              <w:t xml:space="preserve"> (M/mL)</w:t>
            </w:r>
          </w:p>
        </w:tc>
        <w:tc>
          <w:tcPr>
            <w:tcW w:w="2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FA86D4" w14:textId="549E3405" w:rsidR="00B13978" w:rsidRPr="00DC2732" w:rsidRDefault="006354F9" w:rsidP="006354F9">
            <w:pPr>
              <w:spacing w:line="276" w:lineRule="auto"/>
              <w:jc w:val="center"/>
              <w:rPr>
                <w:color w:val="000000"/>
                <w:lang w:eastAsia="en-GB"/>
              </w:rPr>
            </w:pPr>
            <w:r>
              <w:rPr>
                <w:color w:val="000000"/>
                <w:lang w:eastAsia="en-GB"/>
              </w:rPr>
              <w:t>Progressive motility (A+B) (%)</w:t>
            </w:r>
          </w:p>
        </w:tc>
        <w:tc>
          <w:tcPr>
            <w:tcW w:w="16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133C4B" w14:textId="3BD7F417" w:rsidR="00B13978" w:rsidRPr="00DC2732" w:rsidRDefault="00B13978" w:rsidP="006354F9">
            <w:pPr>
              <w:spacing w:line="276" w:lineRule="auto"/>
              <w:jc w:val="center"/>
              <w:rPr>
                <w:color w:val="000000"/>
                <w:lang w:eastAsia="en-GB"/>
              </w:rPr>
            </w:pPr>
            <w:r w:rsidRPr="00DC2732">
              <w:rPr>
                <w:color w:val="000000"/>
                <w:lang w:eastAsia="en-GB"/>
              </w:rPr>
              <w:t xml:space="preserve">Total </w:t>
            </w:r>
            <w:r w:rsidR="006354F9">
              <w:rPr>
                <w:color w:val="000000"/>
                <w:lang w:eastAsia="en-GB"/>
              </w:rPr>
              <w:t>sperm number</w:t>
            </w:r>
          </w:p>
        </w:tc>
      </w:tr>
      <w:tr w:rsidR="00B13978" w:rsidRPr="00DC2732" w14:paraId="54EE4AB1" w14:textId="77777777" w:rsidTr="006354F9">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552A11" w14:textId="77777777" w:rsidR="00B13978" w:rsidRPr="00DC2732" w:rsidRDefault="00B13978" w:rsidP="006354F9">
            <w:pPr>
              <w:spacing w:line="276" w:lineRule="auto"/>
              <w:jc w:val="center"/>
              <w:rPr>
                <w:color w:val="000000"/>
                <w:sz w:val="20"/>
                <w:szCs w:val="20"/>
                <w:lang w:eastAsia="en-GB"/>
              </w:rPr>
            </w:pPr>
            <w:r w:rsidRPr="00DC2732">
              <w:rPr>
                <w:color w:val="000000"/>
                <w:lang w:eastAsia="en-GB"/>
              </w:rPr>
              <w:t>Mean</w:t>
            </w:r>
          </w:p>
          <w:p w14:paraId="683B76EF" w14:textId="77777777" w:rsidR="00B13978" w:rsidRPr="00DC2732" w:rsidRDefault="00B13978" w:rsidP="006354F9">
            <w:pPr>
              <w:spacing w:line="276" w:lineRule="auto"/>
              <w:jc w:val="center"/>
              <w:rPr>
                <w:color w:val="000000"/>
                <w:lang w:eastAsia="en-GB"/>
              </w:rPr>
            </w:pPr>
            <w:r w:rsidRPr="00DC2732">
              <w:rPr>
                <w:color w:val="000000"/>
                <w:lang w:eastAsia="en-GB"/>
              </w:rPr>
              <w:t>(Range)</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D14BA" w14:textId="77777777" w:rsidR="00B13978" w:rsidRDefault="00964AC8" w:rsidP="006354F9">
            <w:pPr>
              <w:spacing w:line="276" w:lineRule="auto"/>
              <w:jc w:val="center"/>
              <w:rPr>
                <w:color w:val="000000"/>
                <w:lang w:eastAsia="en-GB"/>
              </w:rPr>
            </w:pPr>
            <w:r>
              <w:rPr>
                <w:color w:val="000000"/>
                <w:lang w:eastAsia="en-GB"/>
              </w:rPr>
              <w:t>2.7</w:t>
            </w:r>
          </w:p>
          <w:p w14:paraId="00897DA2" w14:textId="2B81692D" w:rsidR="0095189D" w:rsidRPr="00DC2732" w:rsidRDefault="0095189D" w:rsidP="006354F9">
            <w:pPr>
              <w:spacing w:line="276" w:lineRule="auto"/>
              <w:jc w:val="center"/>
              <w:rPr>
                <w:color w:val="000000"/>
                <w:lang w:eastAsia="en-GB"/>
              </w:rPr>
            </w:pPr>
            <w:r>
              <w:rPr>
                <w:color w:val="000000"/>
                <w:lang w:eastAsia="en-GB"/>
              </w:rPr>
              <w:t>(1.1 – 7.1)</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61A8F3" w14:textId="77777777" w:rsidR="00B13978" w:rsidRDefault="00964AC8" w:rsidP="006354F9">
            <w:pPr>
              <w:spacing w:line="276" w:lineRule="auto"/>
              <w:jc w:val="center"/>
              <w:rPr>
                <w:color w:val="000000"/>
                <w:lang w:eastAsia="en-GB"/>
              </w:rPr>
            </w:pPr>
            <w:r>
              <w:rPr>
                <w:color w:val="000000"/>
                <w:lang w:eastAsia="en-GB"/>
              </w:rPr>
              <w:t>59.5</w:t>
            </w:r>
          </w:p>
          <w:p w14:paraId="269B0B46" w14:textId="22B672E7" w:rsidR="0095189D" w:rsidRPr="00DC2732" w:rsidRDefault="0095189D" w:rsidP="006354F9">
            <w:pPr>
              <w:spacing w:line="276" w:lineRule="auto"/>
              <w:jc w:val="center"/>
              <w:rPr>
                <w:color w:val="000000"/>
                <w:lang w:eastAsia="en-GB"/>
              </w:rPr>
            </w:pPr>
            <w:r>
              <w:rPr>
                <w:color w:val="000000"/>
                <w:lang w:eastAsia="en-GB"/>
              </w:rPr>
              <w:t>(21.1 – 137.6)</w:t>
            </w:r>
          </w:p>
        </w:tc>
        <w:tc>
          <w:tcPr>
            <w:tcW w:w="2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EA221" w14:textId="77777777" w:rsidR="00B13978" w:rsidRDefault="00964AC8" w:rsidP="006354F9">
            <w:pPr>
              <w:spacing w:line="276" w:lineRule="auto"/>
              <w:jc w:val="center"/>
              <w:rPr>
                <w:color w:val="000000"/>
                <w:lang w:eastAsia="en-GB"/>
              </w:rPr>
            </w:pPr>
            <w:r>
              <w:rPr>
                <w:color w:val="000000"/>
                <w:lang w:eastAsia="en-GB"/>
              </w:rPr>
              <w:t>50.2</w:t>
            </w:r>
          </w:p>
          <w:p w14:paraId="63DDD7AE" w14:textId="1E8BB087" w:rsidR="0095189D" w:rsidRPr="00DC2732" w:rsidRDefault="0095189D" w:rsidP="006354F9">
            <w:pPr>
              <w:spacing w:line="276" w:lineRule="auto"/>
              <w:jc w:val="center"/>
              <w:rPr>
                <w:color w:val="000000"/>
                <w:lang w:eastAsia="en-GB"/>
              </w:rPr>
            </w:pPr>
            <w:r>
              <w:rPr>
                <w:color w:val="000000"/>
                <w:lang w:eastAsia="en-GB"/>
              </w:rPr>
              <w:t>(25.2 – 76.6)</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D50AE" w14:textId="77777777" w:rsidR="00B13978" w:rsidRDefault="00964AC8" w:rsidP="006354F9">
            <w:pPr>
              <w:spacing w:line="276" w:lineRule="auto"/>
              <w:jc w:val="center"/>
              <w:rPr>
                <w:color w:val="000000"/>
                <w:lang w:eastAsia="en-GB"/>
              </w:rPr>
            </w:pPr>
            <w:r>
              <w:rPr>
                <w:color w:val="000000"/>
                <w:lang w:eastAsia="en-GB"/>
              </w:rPr>
              <w:t>147.7</w:t>
            </w:r>
          </w:p>
          <w:p w14:paraId="59A2C862" w14:textId="3B7F62B6" w:rsidR="0095189D" w:rsidRPr="00DC2732" w:rsidRDefault="0095189D" w:rsidP="006354F9">
            <w:pPr>
              <w:spacing w:line="276" w:lineRule="auto"/>
              <w:jc w:val="center"/>
              <w:rPr>
                <w:color w:val="000000"/>
                <w:lang w:eastAsia="en-GB"/>
              </w:rPr>
            </w:pPr>
            <w:r>
              <w:rPr>
                <w:color w:val="000000"/>
                <w:lang w:eastAsia="en-GB"/>
              </w:rPr>
              <w:t>(46.3 – 449.5)</w:t>
            </w:r>
          </w:p>
        </w:tc>
      </w:tr>
      <w:tr w:rsidR="00B13978" w:rsidRPr="00DC2732" w14:paraId="2F56CE8E" w14:textId="77777777" w:rsidTr="006354F9">
        <w:tc>
          <w:tcPr>
            <w:tcW w:w="22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5A30C1" w14:textId="5887B780" w:rsidR="00B13978" w:rsidRPr="006354F9" w:rsidRDefault="00B13978" w:rsidP="006354F9">
            <w:pPr>
              <w:spacing w:line="276" w:lineRule="auto"/>
              <w:jc w:val="center"/>
              <w:rPr>
                <w:color w:val="000000"/>
                <w:lang w:eastAsia="en-GB"/>
              </w:rPr>
            </w:pPr>
            <w:r w:rsidRPr="00DC2732">
              <w:rPr>
                <w:color w:val="000000"/>
                <w:lang w:eastAsia="en-GB"/>
              </w:rPr>
              <w:t>Mean CV</w:t>
            </w:r>
            <w:r w:rsidR="006354F9">
              <w:rPr>
                <w:color w:val="000000"/>
                <w:lang w:eastAsia="en-GB"/>
              </w:rPr>
              <w:t xml:space="preserve"> (%)</w:t>
            </w:r>
          </w:p>
          <w:p w14:paraId="790D0F23" w14:textId="735A9C2E" w:rsidR="0095189D" w:rsidRPr="00DC2732" w:rsidRDefault="00B13978" w:rsidP="006354F9">
            <w:pPr>
              <w:spacing w:line="276" w:lineRule="auto"/>
              <w:jc w:val="center"/>
              <w:rPr>
                <w:color w:val="000000"/>
                <w:lang w:eastAsia="en-GB"/>
              </w:rPr>
            </w:pPr>
            <w:r w:rsidRPr="00DC2732">
              <w:rPr>
                <w:color w:val="000000"/>
                <w:lang w:eastAsia="en-GB"/>
              </w:rPr>
              <w:t>(Range)</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76F47" w14:textId="77777777" w:rsidR="00B13978" w:rsidRDefault="00964AC8" w:rsidP="006354F9">
            <w:pPr>
              <w:spacing w:line="276" w:lineRule="auto"/>
              <w:jc w:val="center"/>
              <w:rPr>
                <w:color w:val="000000"/>
                <w:lang w:eastAsia="en-GB"/>
              </w:rPr>
            </w:pPr>
            <w:r>
              <w:rPr>
                <w:color w:val="000000"/>
                <w:lang w:eastAsia="en-GB"/>
              </w:rPr>
              <w:t>27.9</w:t>
            </w:r>
          </w:p>
          <w:p w14:paraId="049ACA18" w14:textId="456174E8" w:rsidR="00657CE2" w:rsidRPr="00DC2732" w:rsidRDefault="00162A33" w:rsidP="006354F9">
            <w:pPr>
              <w:spacing w:line="276" w:lineRule="auto"/>
              <w:jc w:val="center"/>
              <w:rPr>
                <w:color w:val="000000"/>
                <w:lang w:eastAsia="en-GB"/>
              </w:rPr>
            </w:pPr>
            <w:r>
              <w:rPr>
                <w:color w:val="000000"/>
                <w:lang w:eastAsia="en-GB"/>
              </w:rPr>
              <w:t>(10.9 – 52.4)</w:t>
            </w:r>
          </w:p>
        </w:tc>
        <w:tc>
          <w:tcPr>
            <w:tcW w:w="1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874D4" w14:textId="77777777" w:rsidR="00657CE2" w:rsidRDefault="00964AC8" w:rsidP="006354F9">
            <w:pPr>
              <w:spacing w:line="276" w:lineRule="auto"/>
              <w:jc w:val="center"/>
              <w:rPr>
                <w:color w:val="000000"/>
                <w:lang w:eastAsia="en-GB"/>
              </w:rPr>
            </w:pPr>
            <w:r>
              <w:rPr>
                <w:color w:val="000000"/>
                <w:lang w:eastAsia="en-GB"/>
              </w:rPr>
              <w:t>44.8</w:t>
            </w:r>
          </w:p>
          <w:p w14:paraId="73DEBDC2" w14:textId="5AB94422" w:rsidR="00162A33" w:rsidRPr="00DC2732" w:rsidRDefault="00162A33" w:rsidP="006354F9">
            <w:pPr>
              <w:spacing w:line="276" w:lineRule="auto"/>
              <w:jc w:val="center"/>
              <w:rPr>
                <w:color w:val="000000"/>
                <w:lang w:eastAsia="en-GB"/>
              </w:rPr>
            </w:pPr>
            <w:r>
              <w:rPr>
                <w:color w:val="000000"/>
                <w:lang w:eastAsia="en-GB"/>
              </w:rPr>
              <w:t>(24.5 – 81.6)</w:t>
            </w:r>
          </w:p>
        </w:tc>
        <w:tc>
          <w:tcPr>
            <w:tcW w:w="2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75AC5" w14:textId="77777777" w:rsidR="00B13978" w:rsidRDefault="00964AC8" w:rsidP="006354F9">
            <w:pPr>
              <w:spacing w:line="276" w:lineRule="auto"/>
              <w:jc w:val="center"/>
              <w:rPr>
                <w:color w:val="000000"/>
                <w:lang w:eastAsia="en-GB"/>
              </w:rPr>
            </w:pPr>
            <w:r>
              <w:rPr>
                <w:color w:val="000000"/>
                <w:lang w:eastAsia="en-GB"/>
              </w:rPr>
              <w:t>18.1</w:t>
            </w:r>
          </w:p>
          <w:p w14:paraId="25BABD11" w14:textId="491C38BB" w:rsidR="00657CE2" w:rsidRPr="00DC2732" w:rsidRDefault="00162A33" w:rsidP="006354F9">
            <w:pPr>
              <w:spacing w:line="276" w:lineRule="auto"/>
              <w:jc w:val="center"/>
              <w:rPr>
                <w:color w:val="000000"/>
                <w:lang w:eastAsia="en-GB"/>
              </w:rPr>
            </w:pPr>
            <w:r>
              <w:rPr>
                <w:color w:val="000000"/>
                <w:lang w:eastAsia="en-GB"/>
              </w:rPr>
              <w:t>(10.2 - 40.7)</w:t>
            </w:r>
          </w:p>
        </w:tc>
        <w:tc>
          <w:tcPr>
            <w:tcW w:w="16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0D60E" w14:textId="77777777" w:rsidR="00B13978" w:rsidRDefault="00964AC8" w:rsidP="006354F9">
            <w:pPr>
              <w:spacing w:line="276" w:lineRule="auto"/>
              <w:jc w:val="center"/>
              <w:rPr>
                <w:color w:val="000000"/>
                <w:lang w:eastAsia="en-GB"/>
              </w:rPr>
            </w:pPr>
            <w:r>
              <w:rPr>
                <w:color w:val="000000"/>
                <w:lang w:eastAsia="en-GB"/>
              </w:rPr>
              <w:t>52.1</w:t>
            </w:r>
          </w:p>
          <w:p w14:paraId="36BA979A" w14:textId="4EE883FC" w:rsidR="00657CE2" w:rsidRPr="00DC2732" w:rsidRDefault="00162A33" w:rsidP="006354F9">
            <w:pPr>
              <w:spacing w:line="276" w:lineRule="auto"/>
              <w:jc w:val="center"/>
              <w:rPr>
                <w:color w:val="000000"/>
                <w:lang w:eastAsia="en-GB"/>
              </w:rPr>
            </w:pPr>
            <w:r>
              <w:rPr>
                <w:color w:val="000000"/>
                <w:lang w:eastAsia="en-GB"/>
              </w:rPr>
              <w:t>(24.8 – 89.4)</w:t>
            </w:r>
          </w:p>
        </w:tc>
      </w:tr>
    </w:tbl>
    <w:p w14:paraId="303EEEBC" w14:textId="77777777" w:rsidR="00B13978" w:rsidRPr="00DC2732" w:rsidRDefault="00B13978" w:rsidP="00B13978">
      <w:pPr>
        <w:rPr>
          <w:lang w:eastAsia="en-GB"/>
        </w:rPr>
      </w:pPr>
    </w:p>
    <w:p w14:paraId="79597145" w14:textId="3AA8D909" w:rsidR="00B13978" w:rsidRPr="00DC2732" w:rsidRDefault="00B13978" w:rsidP="00B13978">
      <w:pPr>
        <w:rPr>
          <w:b/>
          <w:i/>
          <w:lang w:eastAsia="en-GB"/>
        </w:rPr>
      </w:pPr>
      <w:r w:rsidRPr="00DC2732">
        <w:rPr>
          <w:b/>
          <w:i/>
          <w:lang w:eastAsia="en-GB"/>
        </w:rPr>
        <w:t xml:space="preserve">Points for consideration - </w:t>
      </w:r>
      <w:r w:rsidR="00731129">
        <w:rPr>
          <w:b/>
          <w:i/>
          <w:lang w:eastAsia="en-GB"/>
        </w:rPr>
        <w:t>patients</w:t>
      </w:r>
      <w:r w:rsidRPr="00DC2732">
        <w:rPr>
          <w:b/>
          <w:i/>
          <w:lang w:eastAsia="en-GB"/>
        </w:rPr>
        <w:t xml:space="preserve"> produce samples of variable </w:t>
      </w:r>
      <w:r w:rsidR="00731129">
        <w:rPr>
          <w:b/>
          <w:i/>
          <w:lang w:eastAsia="en-GB"/>
        </w:rPr>
        <w:t>quality, therefore, d</w:t>
      </w:r>
      <w:r w:rsidRPr="00DC2732">
        <w:rPr>
          <w:b/>
          <w:i/>
          <w:lang w:eastAsia="en-GB"/>
        </w:rPr>
        <w:t>iagnosis of sub-</w:t>
      </w:r>
      <w:r w:rsidR="00731129">
        <w:rPr>
          <w:b/>
          <w:i/>
          <w:lang w:eastAsia="en-GB"/>
        </w:rPr>
        <w:t>fertility</w:t>
      </w:r>
      <w:r w:rsidRPr="00DC2732">
        <w:rPr>
          <w:b/>
          <w:i/>
          <w:lang w:eastAsia="en-GB"/>
        </w:rPr>
        <w:t xml:space="preserve"> should not be based on a single </w:t>
      </w:r>
      <w:r w:rsidR="00731129">
        <w:rPr>
          <w:b/>
          <w:i/>
          <w:lang w:eastAsia="en-GB"/>
        </w:rPr>
        <w:t>ejaculate.</w:t>
      </w:r>
    </w:p>
    <w:p w14:paraId="775B4F23" w14:textId="77777777" w:rsidR="00387B88" w:rsidRPr="00DC2732" w:rsidRDefault="00387B88" w:rsidP="00B13978">
      <w:pPr>
        <w:rPr>
          <w:b/>
          <w:i/>
          <w:lang w:eastAsia="en-GB"/>
        </w:rPr>
      </w:pPr>
    </w:p>
    <w:p w14:paraId="78CDD22F" w14:textId="5236E947" w:rsidR="00FA5B69" w:rsidRPr="00DC2732" w:rsidRDefault="00387B88" w:rsidP="00B13978">
      <w:pPr>
        <w:rPr>
          <w:b/>
          <w:i/>
          <w:lang w:eastAsia="en-GB"/>
        </w:rPr>
      </w:pPr>
      <w:r w:rsidRPr="00DC2732">
        <w:rPr>
          <w:b/>
          <w:i/>
          <w:lang w:eastAsia="en-GB"/>
        </w:rPr>
        <w:t xml:space="preserve">NB. </w:t>
      </w:r>
      <w:r w:rsidR="005B7297" w:rsidRPr="00DC2732">
        <w:rPr>
          <w:b/>
          <w:i/>
          <w:lang w:eastAsia="en-GB"/>
        </w:rPr>
        <w:t>These data were calculated in</w:t>
      </w:r>
      <w:r w:rsidR="006B3ECF" w:rsidRPr="00DC2732">
        <w:rPr>
          <w:b/>
          <w:i/>
          <w:lang w:eastAsia="en-GB"/>
        </w:rPr>
        <w:t xml:space="preserve"> 20</w:t>
      </w:r>
      <w:r w:rsidR="000945E2">
        <w:rPr>
          <w:b/>
          <w:i/>
          <w:lang w:eastAsia="en-GB"/>
        </w:rPr>
        <w:t>2</w:t>
      </w:r>
      <w:r w:rsidR="006B3ECF" w:rsidRPr="00DC2732">
        <w:rPr>
          <w:b/>
          <w:i/>
          <w:lang w:eastAsia="en-GB"/>
        </w:rPr>
        <w:t>4</w:t>
      </w:r>
      <w:r w:rsidR="005B7297" w:rsidRPr="00DC2732">
        <w:rPr>
          <w:b/>
          <w:i/>
          <w:lang w:eastAsia="en-GB"/>
        </w:rPr>
        <w:t xml:space="preserve">. Due </w:t>
      </w:r>
      <w:r w:rsidR="006B3ECF" w:rsidRPr="00DC2732">
        <w:rPr>
          <w:b/>
          <w:i/>
          <w:lang w:eastAsia="en-GB"/>
        </w:rPr>
        <w:t xml:space="preserve">to </w:t>
      </w:r>
      <w:r w:rsidR="005B7297" w:rsidRPr="00DC2732">
        <w:rPr>
          <w:b/>
          <w:i/>
          <w:lang w:eastAsia="en-GB"/>
        </w:rPr>
        <w:t>the absence of a frequent change in the loca</w:t>
      </w:r>
      <w:r w:rsidR="006B3ECF" w:rsidRPr="00DC2732">
        <w:rPr>
          <w:b/>
          <w:i/>
          <w:lang w:eastAsia="en-GB"/>
        </w:rPr>
        <w:t>l populati</w:t>
      </w:r>
      <w:r w:rsidR="005B7297" w:rsidRPr="00DC2732">
        <w:rPr>
          <w:b/>
          <w:i/>
          <w:lang w:eastAsia="en-GB"/>
        </w:rPr>
        <w:t>on, these</w:t>
      </w:r>
      <w:r w:rsidR="006B3ECF" w:rsidRPr="00DC2732">
        <w:rPr>
          <w:b/>
          <w:i/>
          <w:lang w:eastAsia="en-GB"/>
        </w:rPr>
        <w:t xml:space="preserve"> </w:t>
      </w:r>
      <w:r w:rsidR="005B7297" w:rsidRPr="00DC2732">
        <w:rPr>
          <w:b/>
          <w:i/>
          <w:lang w:eastAsia="en-GB"/>
        </w:rPr>
        <w:t xml:space="preserve">data </w:t>
      </w:r>
      <w:r w:rsidR="006B3ECF" w:rsidRPr="00DC2732">
        <w:rPr>
          <w:b/>
          <w:i/>
          <w:lang w:eastAsia="en-GB"/>
        </w:rPr>
        <w:t xml:space="preserve">will </w:t>
      </w:r>
      <w:r w:rsidR="005B7297" w:rsidRPr="00DC2732">
        <w:rPr>
          <w:b/>
          <w:i/>
          <w:lang w:eastAsia="en-GB"/>
        </w:rPr>
        <w:t xml:space="preserve">only </w:t>
      </w:r>
      <w:r w:rsidR="006B3ECF" w:rsidRPr="00DC2732">
        <w:rPr>
          <w:b/>
          <w:i/>
          <w:lang w:eastAsia="en-GB"/>
        </w:rPr>
        <w:t xml:space="preserve">be reassessed </w:t>
      </w:r>
      <w:r w:rsidR="00752C1E" w:rsidRPr="00DC2732">
        <w:rPr>
          <w:b/>
          <w:i/>
          <w:lang w:eastAsia="en-GB"/>
        </w:rPr>
        <w:t>following the assessment of monthly mean data at the Annual Management review. If deemed a shift in population data</w:t>
      </w:r>
      <w:r w:rsidR="00DF226E">
        <w:rPr>
          <w:b/>
          <w:i/>
          <w:lang w:eastAsia="en-GB"/>
        </w:rPr>
        <w:t>,</w:t>
      </w:r>
      <w:r w:rsidR="00752C1E" w:rsidRPr="00DC2732">
        <w:rPr>
          <w:b/>
          <w:i/>
          <w:lang w:eastAsia="en-GB"/>
        </w:rPr>
        <w:t xml:space="preserve"> these will be repeated. This gap will not exceed</w:t>
      </w:r>
      <w:r w:rsidR="006B3ECF" w:rsidRPr="00DC2732">
        <w:rPr>
          <w:b/>
          <w:i/>
          <w:lang w:eastAsia="en-GB"/>
        </w:rPr>
        <w:t xml:space="preserve"> 10 years</w:t>
      </w:r>
      <w:r w:rsidR="00752C1E" w:rsidRPr="00DC2732">
        <w:rPr>
          <w:b/>
          <w:i/>
          <w:lang w:eastAsia="en-GB"/>
        </w:rPr>
        <w:t>.</w:t>
      </w:r>
      <w:r w:rsidR="00FA5B69" w:rsidRPr="00DC2732">
        <w:rPr>
          <w:b/>
          <w:i/>
          <w:lang w:eastAsia="en-GB"/>
        </w:rPr>
        <w:t xml:space="preserve"> </w:t>
      </w:r>
    </w:p>
    <w:p w14:paraId="1ECE6A12" w14:textId="77777777" w:rsidR="00B13978" w:rsidRPr="00DC2732" w:rsidRDefault="00B13978" w:rsidP="00B13978">
      <w:pPr>
        <w:rPr>
          <w:lang w:eastAsia="en-GB"/>
        </w:rPr>
      </w:pPr>
    </w:p>
    <w:p w14:paraId="6FC7E8D6" w14:textId="47182032" w:rsidR="00B13978" w:rsidRPr="00DC2732" w:rsidRDefault="00AF74D2" w:rsidP="00AF74D2">
      <w:pPr>
        <w:pStyle w:val="Heading2"/>
        <w:numPr>
          <w:ilvl w:val="1"/>
          <w:numId w:val="15"/>
        </w:numPr>
        <w:rPr>
          <w:lang w:eastAsia="en-GB"/>
        </w:rPr>
      </w:pPr>
      <w:r w:rsidRPr="00DC2732">
        <w:rPr>
          <w:lang w:eastAsia="en-GB"/>
        </w:rPr>
        <w:t xml:space="preserve"> </w:t>
      </w:r>
      <w:bookmarkStart w:id="10" w:name="_Toc164252644"/>
      <w:r w:rsidR="00B13978" w:rsidRPr="00DC2732">
        <w:rPr>
          <w:lang w:eastAsia="en-GB"/>
        </w:rPr>
        <w:t>Volume measurement</w:t>
      </w:r>
      <w:bookmarkEnd w:id="10"/>
    </w:p>
    <w:p w14:paraId="633C51B3" w14:textId="77777777" w:rsidR="00B13978" w:rsidRPr="00DC2732" w:rsidRDefault="00B13978" w:rsidP="00B13978">
      <w:pPr>
        <w:rPr>
          <w:lang w:eastAsia="en-GB"/>
        </w:rPr>
      </w:pPr>
    </w:p>
    <w:p w14:paraId="1C1738E4" w14:textId="77777777" w:rsidR="00B13978" w:rsidRPr="00DC2732" w:rsidRDefault="00B13978" w:rsidP="00B13978">
      <w:pPr>
        <w:rPr>
          <w:lang w:eastAsia="en-GB"/>
        </w:rPr>
      </w:pPr>
      <w:r w:rsidRPr="00DC2732">
        <w:rPr>
          <w:lang w:eastAsia="en-GB"/>
        </w:rPr>
        <w:t xml:space="preserve">Semen volume is measured by weight. Uncertainty related to the measurement of semen sample volume is very small as demonstrated below where the weight of the same semen sample + pot was determined 10 times. </w:t>
      </w:r>
      <w:r w:rsidRPr="00DC2732">
        <w:rPr>
          <w:i/>
          <w:sz w:val="18"/>
          <w:lang w:val="en-US" w:eastAsia="en-GB"/>
        </w:rPr>
        <w:t>(June 2017)</w:t>
      </w:r>
    </w:p>
    <w:p w14:paraId="41EE35C8" w14:textId="77777777" w:rsidR="00B13978" w:rsidRPr="00DC2732" w:rsidRDefault="00B13978" w:rsidP="00B13978">
      <w:pPr>
        <w:rPr>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118"/>
      </w:tblGrid>
      <w:tr w:rsidR="00B13978" w:rsidRPr="00DC2732" w14:paraId="0D7509B5" w14:textId="77777777" w:rsidTr="00963D32">
        <w:tc>
          <w:tcPr>
            <w:tcW w:w="2127" w:type="dxa"/>
            <w:shd w:val="clear" w:color="auto" w:fill="auto"/>
          </w:tcPr>
          <w:p w14:paraId="6A9200E9" w14:textId="77777777" w:rsidR="00B13978" w:rsidRPr="00DC2732" w:rsidRDefault="00B13978" w:rsidP="00963D32">
            <w:pPr>
              <w:rPr>
                <w:lang w:eastAsia="en-GB"/>
              </w:rPr>
            </w:pPr>
            <w:r w:rsidRPr="00DC2732">
              <w:rPr>
                <w:lang w:eastAsia="en-GB"/>
              </w:rPr>
              <w:t>Mean weight (</w:t>
            </w:r>
            <w:proofErr w:type="spellStart"/>
            <w:r w:rsidRPr="00DC2732">
              <w:rPr>
                <w:lang w:eastAsia="en-GB"/>
              </w:rPr>
              <w:t>gms</w:t>
            </w:r>
            <w:proofErr w:type="spellEnd"/>
            <w:r w:rsidRPr="00DC2732">
              <w:rPr>
                <w:lang w:eastAsia="en-GB"/>
              </w:rPr>
              <w:t>)</w:t>
            </w:r>
          </w:p>
        </w:tc>
        <w:tc>
          <w:tcPr>
            <w:tcW w:w="3118" w:type="dxa"/>
            <w:shd w:val="clear" w:color="auto" w:fill="auto"/>
          </w:tcPr>
          <w:p w14:paraId="7E39E0E1" w14:textId="77777777" w:rsidR="00B13978" w:rsidRPr="00DC2732" w:rsidRDefault="00B13978" w:rsidP="00963D32">
            <w:pPr>
              <w:jc w:val="center"/>
              <w:rPr>
                <w:lang w:eastAsia="en-GB"/>
              </w:rPr>
            </w:pPr>
            <w:r w:rsidRPr="00DC2732">
              <w:rPr>
                <w:lang w:eastAsia="en-GB"/>
              </w:rPr>
              <w:t>13.871</w:t>
            </w:r>
          </w:p>
        </w:tc>
      </w:tr>
      <w:tr w:rsidR="00B13978" w:rsidRPr="00DC2732" w14:paraId="1770DEAD" w14:textId="77777777" w:rsidTr="00963D32">
        <w:tc>
          <w:tcPr>
            <w:tcW w:w="2127" w:type="dxa"/>
            <w:shd w:val="clear" w:color="auto" w:fill="auto"/>
          </w:tcPr>
          <w:p w14:paraId="5E0222DE" w14:textId="77777777" w:rsidR="00B13978" w:rsidRPr="00DC2732" w:rsidRDefault="00B13978" w:rsidP="00963D32">
            <w:pPr>
              <w:rPr>
                <w:lang w:eastAsia="en-GB"/>
              </w:rPr>
            </w:pPr>
            <w:r w:rsidRPr="00DC2732">
              <w:rPr>
                <w:lang w:eastAsia="en-GB"/>
              </w:rPr>
              <w:t>Range</w:t>
            </w:r>
          </w:p>
        </w:tc>
        <w:tc>
          <w:tcPr>
            <w:tcW w:w="3118" w:type="dxa"/>
            <w:shd w:val="clear" w:color="auto" w:fill="auto"/>
          </w:tcPr>
          <w:p w14:paraId="13008EBF" w14:textId="77777777" w:rsidR="00B13978" w:rsidRPr="00DC2732" w:rsidRDefault="00B13978" w:rsidP="00963D32">
            <w:pPr>
              <w:jc w:val="center"/>
              <w:rPr>
                <w:color w:val="000000"/>
              </w:rPr>
            </w:pPr>
            <w:r w:rsidRPr="00DC2732">
              <w:rPr>
                <w:color w:val="000000"/>
              </w:rPr>
              <w:t>13.870-13.872</w:t>
            </w:r>
          </w:p>
        </w:tc>
      </w:tr>
      <w:tr w:rsidR="00B13978" w:rsidRPr="00DC2732" w14:paraId="0AEAD458" w14:textId="77777777" w:rsidTr="00963D32">
        <w:tc>
          <w:tcPr>
            <w:tcW w:w="2127" w:type="dxa"/>
            <w:shd w:val="clear" w:color="auto" w:fill="auto"/>
          </w:tcPr>
          <w:p w14:paraId="601B498B" w14:textId="77777777" w:rsidR="00B13978" w:rsidRPr="00DC2732" w:rsidRDefault="00B13978" w:rsidP="00963D32">
            <w:pPr>
              <w:rPr>
                <w:lang w:eastAsia="en-GB"/>
              </w:rPr>
            </w:pPr>
            <w:r w:rsidRPr="00DC2732">
              <w:rPr>
                <w:lang w:eastAsia="en-GB"/>
              </w:rPr>
              <w:t>CV</w:t>
            </w:r>
          </w:p>
        </w:tc>
        <w:tc>
          <w:tcPr>
            <w:tcW w:w="3118" w:type="dxa"/>
            <w:shd w:val="clear" w:color="auto" w:fill="auto"/>
          </w:tcPr>
          <w:p w14:paraId="11E14A44" w14:textId="77777777" w:rsidR="00B13978" w:rsidRPr="00DC2732" w:rsidRDefault="00B13978" w:rsidP="00963D32">
            <w:pPr>
              <w:jc w:val="center"/>
              <w:rPr>
                <w:lang w:eastAsia="en-GB"/>
              </w:rPr>
            </w:pPr>
            <w:r w:rsidRPr="00DC2732">
              <w:rPr>
                <w:lang w:eastAsia="en-GB"/>
              </w:rPr>
              <w:t>0.006</w:t>
            </w:r>
          </w:p>
        </w:tc>
      </w:tr>
    </w:tbl>
    <w:p w14:paraId="6DE0EBF0" w14:textId="77777777" w:rsidR="00B13978" w:rsidRPr="00DC2732" w:rsidRDefault="00B13978" w:rsidP="00B13978">
      <w:pPr>
        <w:rPr>
          <w:lang w:eastAsia="en-GB"/>
        </w:rPr>
      </w:pPr>
    </w:p>
    <w:p w14:paraId="68C84A53" w14:textId="77777777" w:rsidR="00B13978" w:rsidRPr="00DC2732" w:rsidRDefault="00B13978" w:rsidP="00B13978">
      <w:pPr>
        <w:rPr>
          <w:lang w:eastAsia="en-GB"/>
        </w:rPr>
      </w:pPr>
      <w:r w:rsidRPr="00DC2732">
        <w:rPr>
          <w:lang w:eastAsia="en-GB"/>
        </w:rPr>
        <w:t>Clearly, the same sample measured repeatedly gives almost exactly the same result.</w:t>
      </w:r>
    </w:p>
    <w:p w14:paraId="66D840F8" w14:textId="77777777" w:rsidR="00B13978" w:rsidRPr="00DC2732" w:rsidRDefault="00B13978" w:rsidP="00B13978">
      <w:pPr>
        <w:rPr>
          <w:lang w:eastAsia="en-GB"/>
        </w:rPr>
      </w:pPr>
    </w:p>
    <w:p w14:paraId="11415CBD" w14:textId="77777777" w:rsidR="00B13978" w:rsidRPr="00DC2732" w:rsidRDefault="00B13978" w:rsidP="00B13978">
      <w:pPr>
        <w:rPr>
          <w:b/>
          <w:i/>
          <w:lang w:eastAsia="en-GB"/>
        </w:rPr>
      </w:pPr>
      <w:r w:rsidRPr="00DC2732">
        <w:rPr>
          <w:b/>
          <w:i/>
          <w:lang w:eastAsia="en-GB"/>
        </w:rPr>
        <w:t>Points for consideration – the reported volume of a semen sample is extremely reliable.</w:t>
      </w:r>
    </w:p>
    <w:p w14:paraId="138F6EB1" w14:textId="77777777" w:rsidR="00387B88" w:rsidRPr="00DC2732" w:rsidRDefault="00387B88" w:rsidP="00B13978">
      <w:pPr>
        <w:rPr>
          <w:b/>
          <w:i/>
          <w:lang w:eastAsia="en-GB"/>
        </w:rPr>
      </w:pPr>
    </w:p>
    <w:p w14:paraId="00964057" w14:textId="793F52E3" w:rsidR="00387B88" w:rsidRPr="00DC2732" w:rsidRDefault="00387B88" w:rsidP="00387B88">
      <w:pPr>
        <w:rPr>
          <w:b/>
          <w:i/>
          <w:lang w:eastAsia="en-GB"/>
        </w:rPr>
      </w:pPr>
      <w:r w:rsidRPr="00DC2732">
        <w:rPr>
          <w:b/>
          <w:i/>
          <w:lang w:eastAsia="en-GB"/>
        </w:rPr>
        <w:t xml:space="preserve">NB. Re-assessment of this measure of uncertainty will only be required if the </w:t>
      </w:r>
      <w:r w:rsidR="00033995" w:rsidRPr="00DC2732">
        <w:rPr>
          <w:b/>
          <w:i/>
          <w:lang w:eastAsia="en-GB"/>
        </w:rPr>
        <w:t xml:space="preserve">sample container </w:t>
      </w:r>
      <w:r w:rsidR="00462318" w:rsidRPr="00DC2732">
        <w:rPr>
          <w:b/>
          <w:i/>
          <w:lang w:eastAsia="en-GB"/>
        </w:rPr>
        <w:t xml:space="preserve">type or the manufacturing process of the sample container </w:t>
      </w:r>
      <w:r w:rsidR="0001625B" w:rsidRPr="00DC2732">
        <w:rPr>
          <w:b/>
          <w:i/>
          <w:lang w:eastAsia="en-GB"/>
        </w:rPr>
        <w:t>changes</w:t>
      </w:r>
      <w:r w:rsidRPr="00DC2732">
        <w:rPr>
          <w:b/>
          <w:i/>
          <w:lang w:eastAsia="en-GB"/>
        </w:rPr>
        <w:t>. Otherwise, re-assessment is not required.</w:t>
      </w:r>
      <w:r w:rsidR="005B7297" w:rsidRPr="00DC2732">
        <w:rPr>
          <w:b/>
          <w:i/>
          <w:lang w:eastAsia="en-GB"/>
        </w:rPr>
        <w:t xml:space="preserve"> These measurements have</w:t>
      </w:r>
      <w:r w:rsidR="006B3ECF" w:rsidRPr="00DC2732">
        <w:rPr>
          <w:b/>
          <w:i/>
          <w:lang w:eastAsia="en-GB"/>
        </w:rPr>
        <w:t xml:space="preserve"> not been reassessed in this version </w:t>
      </w:r>
      <w:r w:rsidR="005B7297" w:rsidRPr="00DC2732">
        <w:rPr>
          <w:b/>
          <w:i/>
          <w:lang w:eastAsia="en-GB"/>
        </w:rPr>
        <w:t xml:space="preserve">of the document </w:t>
      </w:r>
      <w:r w:rsidR="006B3ECF" w:rsidRPr="00DC2732">
        <w:rPr>
          <w:b/>
          <w:i/>
          <w:lang w:eastAsia="en-GB"/>
        </w:rPr>
        <w:t>as the product, manufacturer and supplier have not changed since June 2017. If this does change</w:t>
      </w:r>
      <w:r w:rsidR="005B7297" w:rsidRPr="00DC2732">
        <w:rPr>
          <w:b/>
          <w:i/>
          <w:lang w:eastAsia="en-GB"/>
        </w:rPr>
        <w:t xml:space="preserve"> however</w:t>
      </w:r>
      <w:r w:rsidR="006B3ECF" w:rsidRPr="00DC2732">
        <w:rPr>
          <w:b/>
          <w:i/>
          <w:lang w:eastAsia="en-GB"/>
        </w:rPr>
        <w:t xml:space="preserve">, the assessments will be </w:t>
      </w:r>
      <w:r w:rsidR="005B7297" w:rsidRPr="00DC2732">
        <w:rPr>
          <w:b/>
          <w:i/>
          <w:lang w:eastAsia="en-GB"/>
        </w:rPr>
        <w:t>repeated</w:t>
      </w:r>
      <w:r w:rsidR="006B3ECF" w:rsidRPr="00DC2732">
        <w:rPr>
          <w:b/>
          <w:i/>
          <w:lang w:eastAsia="en-GB"/>
        </w:rPr>
        <w:t xml:space="preserve"> prior to the </w:t>
      </w:r>
      <w:r w:rsidR="005B7297" w:rsidRPr="00DC2732">
        <w:rPr>
          <w:b/>
          <w:i/>
          <w:lang w:eastAsia="en-GB"/>
        </w:rPr>
        <w:t xml:space="preserve">new </w:t>
      </w:r>
      <w:r w:rsidR="006B3ECF" w:rsidRPr="00DC2732">
        <w:rPr>
          <w:b/>
          <w:i/>
          <w:lang w:eastAsia="en-GB"/>
        </w:rPr>
        <w:t xml:space="preserve">product implementation into the </w:t>
      </w:r>
      <w:r w:rsidR="005B7297" w:rsidRPr="00DC2732">
        <w:rPr>
          <w:b/>
          <w:i/>
          <w:lang w:eastAsia="en-GB"/>
        </w:rPr>
        <w:t>laboratory</w:t>
      </w:r>
      <w:r w:rsidR="006B3ECF" w:rsidRPr="00DC2732">
        <w:rPr>
          <w:b/>
          <w:i/>
          <w:lang w:eastAsia="en-GB"/>
        </w:rPr>
        <w:t>.</w:t>
      </w:r>
      <w:r w:rsidRPr="00DC2732">
        <w:rPr>
          <w:b/>
          <w:i/>
          <w:lang w:eastAsia="en-GB"/>
        </w:rPr>
        <w:t xml:space="preserve"> </w:t>
      </w:r>
    </w:p>
    <w:p w14:paraId="6FE28ABE" w14:textId="77777777" w:rsidR="006B3ECF" w:rsidRPr="00DC2732" w:rsidRDefault="006B3ECF" w:rsidP="00387B88">
      <w:pPr>
        <w:rPr>
          <w:b/>
          <w:i/>
          <w:lang w:eastAsia="en-GB"/>
        </w:rPr>
      </w:pPr>
    </w:p>
    <w:p w14:paraId="471D89E6" w14:textId="03980C03" w:rsidR="00A94DC6" w:rsidRPr="00DC2732" w:rsidRDefault="00B13978" w:rsidP="00AF74D2">
      <w:pPr>
        <w:pStyle w:val="Heading2"/>
        <w:numPr>
          <w:ilvl w:val="1"/>
          <w:numId w:val="15"/>
        </w:numPr>
      </w:pPr>
      <w:bookmarkStart w:id="11" w:name="_Toc164252645"/>
      <w:r w:rsidRPr="00DC2732">
        <w:t>Concentration</w:t>
      </w:r>
      <w:bookmarkEnd w:id="11"/>
    </w:p>
    <w:p w14:paraId="25EAFBD7" w14:textId="77777777" w:rsidR="00462318" w:rsidRPr="00DC2732" w:rsidRDefault="00462318" w:rsidP="00462318"/>
    <w:p w14:paraId="534004B6" w14:textId="77777777" w:rsidR="00B13978" w:rsidRPr="00DC2732" w:rsidRDefault="00B13978" w:rsidP="00AF74D2">
      <w:pPr>
        <w:pStyle w:val="Heading3"/>
        <w:numPr>
          <w:ilvl w:val="2"/>
          <w:numId w:val="15"/>
        </w:numPr>
      </w:pPr>
      <w:bookmarkStart w:id="12" w:name="_Toc164252646"/>
      <w:r w:rsidRPr="00DC2732">
        <w:rPr>
          <w:snapToGrid w:val="0"/>
        </w:rPr>
        <w:t>Manual vs computer-aided concentration measurements</w:t>
      </w:r>
      <w:bookmarkEnd w:id="12"/>
    </w:p>
    <w:p w14:paraId="5A0190E2" w14:textId="77777777" w:rsidR="00B13978" w:rsidRPr="00DC2732" w:rsidRDefault="00B13978" w:rsidP="00B13978">
      <w:pPr>
        <w:rPr>
          <w:lang w:val="en-US"/>
        </w:rPr>
      </w:pPr>
    </w:p>
    <w:p w14:paraId="092014FB" w14:textId="77777777" w:rsidR="00B13978" w:rsidRPr="00DC2732" w:rsidRDefault="00B13978" w:rsidP="00B13978">
      <w:pPr>
        <w:rPr>
          <w:snapToGrid w:val="0"/>
          <w:sz w:val="24"/>
          <w:szCs w:val="24"/>
        </w:rPr>
      </w:pPr>
      <w:r w:rsidRPr="00DC2732">
        <w:rPr>
          <w:snapToGrid w:val="0"/>
          <w:sz w:val="24"/>
          <w:szCs w:val="24"/>
        </w:rPr>
        <w:t xml:space="preserve">Figure 1 below shows the correlation between CASA and ‘manual’ sperm concentration   measurements for 287 semen samples. </w:t>
      </w:r>
    </w:p>
    <w:p w14:paraId="2ED1A3B9" w14:textId="77777777" w:rsidR="00B13978" w:rsidRPr="00DC2732" w:rsidRDefault="00B13978" w:rsidP="00B13978">
      <w:pPr>
        <w:rPr>
          <w:snapToGrid w:val="0"/>
          <w:sz w:val="24"/>
          <w:szCs w:val="24"/>
        </w:rPr>
      </w:pPr>
    </w:p>
    <w:p w14:paraId="3B82AF13" w14:textId="77777777" w:rsidR="00B13978" w:rsidRPr="00DC2732" w:rsidRDefault="00B13978" w:rsidP="00B13978">
      <w:pPr>
        <w:spacing w:line="276" w:lineRule="auto"/>
        <w:rPr>
          <w:snapToGrid w:val="0"/>
        </w:rPr>
      </w:pPr>
      <w:r w:rsidRPr="00DC2732">
        <w:rPr>
          <w:noProof/>
          <w:sz w:val="20"/>
          <w:lang w:eastAsia="en-GB"/>
        </w:rPr>
        <w:drawing>
          <wp:inline distT="0" distB="0" distL="0" distR="0" wp14:anchorId="441720D7" wp14:editId="4653B88A">
            <wp:extent cx="2238375" cy="283845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838450"/>
                    </a:xfrm>
                    <a:prstGeom prst="rect">
                      <a:avLst/>
                    </a:prstGeom>
                    <a:noFill/>
                    <a:ln>
                      <a:noFill/>
                    </a:ln>
                  </pic:spPr>
                </pic:pic>
              </a:graphicData>
            </a:graphic>
          </wp:inline>
        </w:drawing>
      </w:r>
    </w:p>
    <w:p w14:paraId="1F832E97" w14:textId="77777777" w:rsidR="00B13978" w:rsidRPr="00DC2732" w:rsidRDefault="00B13978" w:rsidP="00B13978">
      <w:pPr>
        <w:spacing w:line="276" w:lineRule="auto"/>
        <w:rPr>
          <w:snapToGrid w:val="0"/>
          <w:sz w:val="20"/>
          <w:szCs w:val="20"/>
        </w:rPr>
      </w:pPr>
    </w:p>
    <w:p w14:paraId="069F23A9" w14:textId="763754F0" w:rsidR="00B13978" w:rsidRPr="00DC2732" w:rsidRDefault="00B13978" w:rsidP="00B13978">
      <w:pPr>
        <w:rPr>
          <w:lang w:eastAsia="en-GB"/>
        </w:rPr>
      </w:pPr>
      <w:r w:rsidRPr="00DC2732">
        <w:rPr>
          <w:lang w:eastAsia="en-GB"/>
        </w:rPr>
        <w:t>These data clearly show that the Sperminator CASA machine can measure sperm concentration at least as well as the conve</w:t>
      </w:r>
      <w:r w:rsidR="006B3ECF" w:rsidRPr="00DC2732">
        <w:rPr>
          <w:lang w:eastAsia="en-GB"/>
        </w:rPr>
        <w:t>ntional haemocytometer method (Tomlinson 2014)</w:t>
      </w:r>
    </w:p>
    <w:p w14:paraId="2227C4D7" w14:textId="77777777" w:rsidR="00B13978" w:rsidRPr="00DC2732" w:rsidRDefault="00B13978" w:rsidP="00B13978">
      <w:pPr>
        <w:rPr>
          <w:lang w:eastAsia="en-GB"/>
        </w:rPr>
      </w:pPr>
    </w:p>
    <w:p w14:paraId="6AB739A7" w14:textId="77777777" w:rsidR="00B13978" w:rsidRPr="00DC2732" w:rsidRDefault="00B13978" w:rsidP="00B13978">
      <w:pPr>
        <w:rPr>
          <w:b/>
          <w:i/>
          <w:lang w:eastAsia="en-GB"/>
        </w:rPr>
      </w:pPr>
      <w:r w:rsidRPr="00DC2732">
        <w:rPr>
          <w:b/>
          <w:i/>
          <w:lang w:eastAsia="en-GB"/>
        </w:rPr>
        <w:t xml:space="preserve">Points for consideration – whenever possible concentration measurements are performed using a CASA machine. </w:t>
      </w:r>
    </w:p>
    <w:p w14:paraId="122BBBCC" w14:textId="77777777" w:rsidR="00B13978" w:rsidRPr="00DC2732" w:rsidRDefault="00B13978" w:rsidP="00B13978">
      <w:pPr>
        <w:rPr>
          <w:b/>
          <w:i/>
          <w:lang w:eastAsia="en-GB"/>
        </w:rPr>
      </w:pPr>
    </w:p>
    <w:p w14:paraId="32D04BD0" w14:textId="77777777" w:rsidR="00B13978" w:rsidRPr="00DC2732" w:rsidRDefault="00B13978" w:rsidP="00AF74D2">
      <w:pPr>
        <w:pStyle w:val="Heading3"/>
        <w:numPr>
          <w:ilvl w:val="2"/>
          <w:numId w:val="15"/>
        </w:numPr>
      </w:pPr>
      <w:bookmarkStart w:id="13" w:name="_Toc164252647"/>
      <w:r w:rsidRPr="00DC2732">
        <w:rPr>
          <w:lang w:eastAsia="en-GB"/>
        </w:rPr>
        <w:t>Measurement of sperm concentration using CASA</w:t>
      </w:r>
      <w:bookmarkEnd w:id="13"/>
    </w:p>
    <w:p w14:paraId="7BF94812" w14:textId="77777777" w:rsidR="00B13978" w:rsidRPr="00DC2732" w:rsidRDefault="00B13978" w:rsidP="00B13978">
      <w:pPr>
        <w:pStyle w:val="Heading5"/>
        <w:rPr>
          <w:lang w:val="en-US" w:eastAsia="en-GB"/>
        </w:rPr>
      </w:pPr>
    </w:p>
    <w:p w14:paraId="254ECEC1" w14:textId="51DDECC6" w:rsidR="00B13978" w:rsidRPr="00DC2732" w:rsidRDefault="00462318" w:rsidP="00B13978">
      <w:pPr>
        <w:rPr>
          <w:lang w:eastAsia="en-GB"/>
        </w:rPr>
      </w:pPr>
      <w:r w:rsidRPr="00DC2732">
        <w:rPr>
          <w:lang w:eastAsia="en-GB"/>
        </w:rPr>
        <w:t>Although the Hewitt Fertility Centres</w:t>
      </w:r>
      <w:r w:rsidR="00B13978" w:rsidRPr="00DC2732">
        <w:rPr>
          <w:lang w:eastAsia="en-GB"/>
        </w:rPr>
        <w:t xml:space="preserve"> </w:t>
      </w:r>
      <w:r w:rsidRPr="00DC2732">
        <w:rPr>
          <w:lang w:eastAsia="en-GB"/>
        </w:rPr>
        <w:t xml:space="preserve">use </w:t>
      </w:r>
      <w:r w:rsidR="00B13978" w:rsidRPr="00DC2732">
        <w:rPr>
          <w:lang w:eastAsia="en-GB"/>
        </w:rPr>
        <w:t>CASA machines wherever possible</w:t>
      </w:r>
      <w:r w:rsidR="004735E7" w:rsidRPr="00DC2732">
        <w:rPr>
          <w:lang w:eastAsia="en-GB"/>
        </w:rPr>
        <w:t>,</w:t>
      </w:r>
      <w:r w:rsidR="00B13978" w:rsidRPr="00DC2732">
        <w:rPr>
          <w:lang w:eastAsia="en-GB"/>
        </w:rPr>
        <w:t xml:space="preserve"> measurement </w:t>
      </w:r>
      <w:r w:rsidR="00D2617C" w:rsidRPr="00DC2732">
        <w:rPr>
          <w:lang w:eastAsia="en-GB"/>
        </w:rPr>
        <w:t xml:space="preserve">of </w:t>
      </w:r>
      <w:r w:rsidR="00B13978" w:rsidRPr="00DC2732">
        <w:rPr>
          <w:lang w:eastAsia="en-GB"/>
        </w:rPr>
        <w:t>uncertainty still exists. The table shows the results of 10 CASA concentration measurements performed on the same aliquot of 10 different samples.</w:t>
      </w:r>
    </w:p>
    <w:p w14:paraId="5B5E9176" w14:textId="77777777" w:rsidR="00B13978" w:rsidRPr="00DC2732" w:rsidRDefault="00B13978" w:rsidP="00B13978">
      <w:pPr>
        <w:rPr>
          <w:lang w:val="en-US" w:eastAsia="en-GB"/>
        </w:rPr>
      </w:pPr>
    </w:p>
    <w:p w14:paraId="3ED2E6D3" w14:textId="77777777" w:rsidR="00D873E3" w:rsidRPr="00D11D06" w:rsidRDefault="00D873E3" w:rsidP="00D873E3">
      <w:pPr>
        <w:rPr>
          <w:i/>
          <w:sz w:val="18"/>
          <w:lang w:val="en-US" w:eastAsia="en-GB"/>
        </w:rPr>
      </w:pPr>
      <w:r w:rsidRPr="00D11D06">
        <w:rPr>
          <w:i/>
          <w:sz w:val="18"/>
          <w:lang w:val="en-US" w:eastAsia="en-GB"/>
        </w:rPr>
        <w:t>Variability ob</w:t>
      </w:r>
      <w:r>
        <w:rPr>
          <w:i/>
          <w:sz w:val="18"/>
          <w:lang w:val="en-US" w:eastAsia="en-GB"/>
        </w:rPr>
        <w:t>served when using CASA to measure sperm concentration</w:t>
      </w:r>
      <w:r w:rsidRPr="00D11D06">
        <w:rPr>
          <w:i/>
          <w:sz w:val="18"/>
          <w:lang w:val="en-US" w:eastAsia="en-GB"/>
        </w:rPr>
        <w:t xml:space="preserve"> on the same slide </w:t>
      </w:r>
      <w:r>
        <w:rPr>
          <w:i/>
          <w:sz w:val="18"/>
          <w:lang w:val="en-US" w:eastAsia="en-GB"/>
        </w:rPr>
        <w:t>2</w:t>
      </w:r>
      <w:r w:rsidRPr="00D11D06">
        <w:rPr>
          <w:i/>
          <w:sz w:val="18"/>
          <w:lang w:val="en-US" w:eastAsia="en-GB"/>
        </w:rPr>
        <w:t xml:space="preserve"> </w:t>
      </w:r>
      <w:r>
        <w:rPr>
          <w:i/>
          <w:sz w:val="18"/>
          <w:lang w:val="en-US" w:eastAsia="en-GB"/>
        </w:rPr>
        <w:t>times for 10 different samples (July 2021)</w:t>
      </w:r>
    </w:p>
    <w:p w14:paraId="3BEE05AB" w14:textId="77777777" w:rsidR="00D873E3" w:rsidRDefault="00D873E3" w:rsidP="00D873E3">
      <w:pPr>
        <w:rPr>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8"/>
      </w:tblGrid>
      <w:tr w:rsidR="00D873E3" w:rsidRPr="00CF05C2" w14:paraId="147859D5" w14:textId="77777777" w:rsidTr="00EF2BFC">
        <w:tc>
          <w:tcPr>
            <w:tcW w:w="2835" w:type="dxa"/>
            <w:shd w:val="clear" w:color="auto" w:fill="auto"/>
          </w:tcPr>
          <w:p w14:paraId="355C42DE" w14:textId="77777777" w:rsidR="00D873E3" w:rsidRPr="009706C3" w:rsidRDefault="00D873E3" w:rsidP="00EF2BFC">
            <w:pPr>
              <w:jc w:val="left"/>
              <w:rPr>
                <w:lang w:val="en-US" w:eastAsia="en-GB"/>
              </w:rPr>
            </w:pPr>
            <w:r w:rsidRPr="009706C3">
              <w:rPr>
                <w:lang w:val="en-US" w:eastAsia="en-GB"/>
              </w:rPr>
              <w:t>n=10 x 2</w:t>
            </w:r>
          </w:p>
        </w:tc>
        <w:tc>
          <w:tcPr>
            <w:tcW w:w="1708" w:type="dxa"/>
            <w:shd w:val="clear" w:color="auto" w:fill="auto"/>
          </w:tcPr>
          <w:p w14:paraId="2F7E1F02" w14:textId="77777777" w:rsidR="00D873E3" w:rsidRPr="009706C3" w:rsidRDefault="00D873E3" w:rsidP="00EF2BFC">
            <w:pPr>
              <w:rPr>
                <w:lang w:val="en-US" w:eastAsia="en-GB"/>
              </w:rPr>
            </w:pPr>
          </w:p>
        </w:tc>
      </w:tr>
      <w:tr w:rsidR="00D873E3" w14:paraId="68E9C8D9" w14:textId="77777777" w:rsidTr="00EF2BFC">
        <w:tc>
          <w:tcPr>
            <w:tcW w:w="2835" w:type="dxa"/>
            <w:shd w:val="clear" w:color="auto" w:fill="auto"/>
          </w:tcPr>
          <w:p w14:paraId="681B0C81" w14:textId="77777777" w:rsidR="00D873E3" w:rsidRPr="009706C3" w:rsidRDefault="00D873E3" w:rsidP="00EF2BFC">
            <w:pPr>
              <w:jc w:val="left"/>
              <w:rPr>
                <w:lang w:val="en-US" w:eastAsia="en-GB"/>
              </w:rPr>
            </w:pPr>
            <w:r w:rsidRPr="009706C3">
              <w:rPr>
                <w:lang w:val="en-US" w:eastAsia="en-GB"/>
              </w:rPr>
              <w:t>CV</w:t>
            </w:r>
          </w:p>
        </w:tc>
        <w:tc>
          <w:tcPr>
            <w:tcW w:w="1708" w:type="dxa"/>
            <w:shd w:val="clear" w:color="auto" w:fill="auto"/>
          </w:tcPr>
          <w:p w14:paraId="70BB9FAE" w14:textId="77777777" w:rsidR="00D873E3" w:rsidRPr="009706C3" w:rsidRDefault="00D873E3" w:rsidP="00EF2BFC">
            <w:pPr>
              <w:rPr>
                <w:lang w:val="en-US" w:eastAsia="en-GB"/>
              </w:rPr>
            </w:pPr>
            <w:r w:rsidRPr="009706C3">
              <w:rPr>
                <w:lang w:val="en-US" w:eastAsia="en-GB"/>
              </w:rPr>
              <w:t>0.04 – 7.3</w:t>
            </w:r>
          </w:p>
        </w:tc>
      </w:tr>
    </w:tbl>
    <w:p w14:paraId="18A284B2" w14:textId="77777777" w:rsidR="00B13978" w:rsidRPr="00DC2732" w:rsidRDefault="00B13978" w:rsidP="00B13978">
      <w:pPr>
        <w:rPr>
          <w:lang w:val="en-US" w:eastAsia="en-GB"/>
        </w:rPr>
      </w:pPr>
    </w:p>
    <w:p w14:paraId="2DC95F4E" w14:textId="4F1EC03E" w:rsidR="00B13978" w:rsidRDefault="00B13978" w:rsidP="00B13978">
      <w:pPr>
        <w:rPr>
          <w:lang w:val="en-US" w:eastAsia="en-GB"/>
        </w:rPr>
      </w:pPr>
      <w:r w:rsidRPr="00DC2732">
        <w:rPr>
          <w:lang w:val="en-US" w:eastAsia="en-GB"/>
        </w:rPr>
        <w:t>The CV shown above is quite high. However, when we take repeated aliquots of the same semen sample (see table below) the CV is much larger due to the sampling variability associated with sampling a heterogeneous fluid such as human semen.</w:t>
      </w:r>
    </w:p>
    <w:p w14:paraId="69C1E153" w14:textId="4DEE2ABB" w:rsidR="00D873E3" w:rsidRDefault="00D873E3" w:rsidP="00B13978">
      <w:pPr>
        <w:rPr>
          <w:lang w:val="en-US" w:eastAsia="en-GB"/>
        </w:rPr>
      </w:pPr>
    </w:p>
    <w:p w14:paraId="44EA3242" w14:textId="77777777" w:rsidR="00D873E3" w:rsidRPr="00DC2732" w:rsidRDefault="00D873E3" w:rsidP="00B13978">
      <w:pPr>
        <w:rPr>
          <w:lang w:val="en-US" w:eastAsia="en-GB"/>
        </w:rPr>
      </w:pPr>
    </w:p>
    <w:p w14:paraId="215A077C" w14:textId="77777777" w:rsidR="00B13978" w:rsidRPr="00DC2732" w:rsidRDefault="00B13978" w:rsidP="00B13978">
      <w:pPr>
        <w:rPr>
          <w:lang w:eastAsia="en-GB"/>
        </w:rPr>
      </w:pPr>
    </w:p>
    <w:p w14:paraId="2BF7B129" w14:textId="77777777" w:rsidR="00D873E3" w:rsidRPr="00D11D06" w:rsidRDefault="00D873E3" w:rsidP="00D873E3">
      <w:pPr>
        <w:rPr>
          <w:i/>
          <w:sz w:val="18"/>
          <w:lang w:val="en-US" w:eastAsia="en-GB"/>
        </w:rPr>
      </w:pPr>
      <w:r w:rsidRPr="00D11D06">
        <w:rPr>
          <w:i/>
          <w:sz w:val="18"/>
          <w:lang w:val="en-US" w:eastAsia="en-GB"/>
        </w:rPr>
        <w:t>Variability ob</w:t>
      </w:r>
      <w:r>
        <w:rPr>
          <w:i/>
          <w:sz w:val="18"/>
          <w:lang w:val="en-US" w:eastAsia="en-GB"/>
        </w:rPr>
        <w:t>served when using CASA to measure sperm concentration</w:t>
      </w:r>
      <w:r w:rsidRPr="00D11D06">
        <w:rPr>
          <w:i/>
          <w:sz w:val="18"/>
          <w:lang w:val="en-US" w:eastAsia="en-GB"/>
        </w:rPr>
        <w:t xml:space="preserve"> on</w:t>
      </w:r>
      <w:r>
        <w:rPr>
          <w:i/>
          <w:sz w:val="18"/>
          <w:lang w:val="en-US" w:eastAsia="en-GB"/>
        </w:rPr>
        <w:t xml:space="preserve"> 10 aliquots of the same sample (June 2022)</w:t>
      </w:r>
    </w:p>
    <w:p w14:paraId="58543960" w14:textId="77777777" w:rsidR="00D873E3" w:rsidRDefault="00D873E3" w:rsidP="00D873E3">
      <w:pPr>
        <w:rPr>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8"/>
      </w:tblGrid>
      <w:tr w:rsidR="00D873E3" w14:paraId="7EE8D497" w14:textId="77777777" w:rsidTr="00EF2BFC">
        <w:tc>
          <w:tcPr>
            <w:tcW w:w="2835" w:type="dxa"/>
            <w:shd w:val="clear" w:color="auto" w:fill="auto"/>
          </w:tcPr>
          <w:p w14:paraId="3229FCA8" w14:textId="77777777" w:rsidR="00D873E3" w:rsidRPr="00AC1768" w:rsidRDefault="00D873E3" w:rsidP="00EF2BFC">
            <w:pPr>
              <w:jc w:val="left"/>
              <w:rPr>
                <w:lang w:val="en-US" w:eastAsia="en-GB"/>
              </w:rPr>
            </w:pPr>
            <w:r>
              <w:rPr>
                <w:lang w:val="en-US" w:eastAsia="en-GB"/>
              </w:rPr>
              <w:lastRenderedPageBreak/>
              <w:t>n=10</w:t>
            </w:r>
          </w:p>
        </w:tc>
        <w:tc>
          <w:tcPr>
            <w:tcW w:w="1708" w:type="dxa"/>
            <w:shd w:val="clear" w:color="auto" w:fill="auto"/>
          </w:tcPr>
          <w:p w14:paraId="0FCE7846" w14:textId="77777777" w:rsidR="00D873E3" w:rsidRPr="009706C3" w:rsidRDefault="00D873E3" w:rsidP="00EF2BFC">
            <w:pPr>
              <w:rPr>
                <w:lang w:val="en-US" w:eastAsia="en-GB"/>
              </w:rPr>
            </w:pPr>
          </w:p>
        </w:tc>
      </w:tr>
      <w:tr w:rsidR="00D873E3" w14:paraId="276D0782" w14:textId="77777777" w:rsidTr="00EF2BFC">
        <w:tc>
          <w:tcPr>
            <w:tcW w:w="2835" w:type="dxa"/>
            <w:shd w:val="clear" w:color="auto" w:fill="auto"/>
          </w:tcPr>
          <w:p w14:paraId="4530A9C7" w14:textId="77777777" w:rsidR="00D873E3" w:rsidRPr="00AC1768" w:rsidRDefault="00D873E3" w:rsidP="00EF2BFC">
            <w:pPr>
              <w:jc w:val="left"/>
              <w:rPr>
                <w:lang w:val="en-US" w:eastAsia="en-GB"/>
              </w:rPr>
            </w:pPr>
            <w:r w:rsidRPr="00AC1768">
              <w:rPr>
                <w:lang w:val="en-US" w:eastAsia="en-GB"/>
              </w:rPr>
              <w:t>Mean concentration</w:t>
            </w:r>
            <w:r>
              <w:rPr>
                <w:lang w:val="en-US" w:eastAsia="en-GB"/>
              </w:rPr>
              <w:t xml:space="preserve"> (millions/ml)</w:t>
            </w:r>
          </w:p>
        </w:tc>
        <w:tc>
          <w:tcPr>
            <w:tcW w:w="1708" w:type="dxa"/>
            <w:shd w:val="clear" w:color="auto" w:fill="auto"/>
          </w:tcPr>
          <w:p w14:paraId="76EE1A1F" w14:textId="77777777" w:rsidR="00D873E3" w:rsidRPr="009706C3" w:rsidRDefault="00D873E3" w:rsidP="00EF2BFC">
            <w:pPr>
              <w:rPr>
                <w:lang w:val="en-US" w:eastAsia="en-GB"/>
              </w:rPr>
            </w:pPr>
            <w:r w:rsidRPr="009706C3">
              <w:rPr>
                <w:lang w:val="en-US" w:eastAsia="en-GB"/>
              </w:rPr>
              <w:t>34.97</w:t>
            </w:r>
          </w:p>
        </w:tc>
      </w:tr>
      <w:tr w:rsidR="00D873E3" w14:paraId="5EC6C184" w14:textId="77777777" w:rsidTr="00EF2BFC">
        <w:tc>
          <w:tcPr>
            <w:tcW w:w="2835" w:type="dxa"/>
            <w:shd w:val="clear" w:color="auto" w:fill="auto"/>
          </w:tcPr>
          <w:p w14:paraId="1CC5BD9A" w14:textId="77777777" w:rsidR="00D873E3" w:rsidRPr="00AC1768" w:rsidRDefault="00D873E3" w:rsidP="00EF2BFC">
            <w:pPr>
              <w:jc w:val="left"/>
              <w:rPr>
                <w:lang w:val="en-US" w:eastAsia="en-GB"/>
              </w:rPr>
            </w:pPr>
            <w:r w:rsidRPr="00AC1768">
              <w:rPr>
                <w:lang w:val="en-US" w:eastAsia="en-GB"/>
              </w:rPr>
              <w:t>Range</w:t>
            </w:r>
          </w:p>
        </w:tc>
        <w:tc>
          <w:tcPr>
            <w:tcW w:w="1708" w:type="dxa"/>
            <w:shd w:val="clear" w:color="auto" w:fill="auto"/>
          </w:tcPr>
          <w:p w14:paraId="69077956" w14:textId="77777777" w:rsidR="00D873E3" w:rsidRPr="009706C3" w:rsidRDefault="00D873E3" w:rsidP="00EF2BFC">
            <w:pPr>
              <w:rPr>
                <w:lang w:val="en-US" w:eastAsia="en-GB"/>
              </w:rPr>
            </w:pPr>
            <w:r w:rsidRPr="009706C3">
              <w:rPr>
                <w:lang w:val="en-US" w:eastAsia="en-GB"/>
              </w:rPr>
              <w:t>31.5-39.4</w:t>
            </w:r>
          </w:p>
        </w:tc>
      </w:tr>
      <w:tr w:rsidR="00D873E3" w14:paraId="55E6A7C7" w14:textId="77777777" w:rsidTr="00EF2BFC">
        <w:tc>
          <w:tcPr>
            <w:tcW w:w="2835" w:type="dxa"/>
            <w:shd w:val="clear" w:color="auto" w:fill="auto"/>
          </w:tcPr>
          <w:p w14:paraId="09FAC6AA" w14:textId="77777777" w:rsidR="00D873E3" w:rsidRPr="00AC1768" w:rsidRDefault="00D873E3" w:rsidP="00EF2BFC">
            <w:pPr>
              <w:jc w:val="left"/>
              <w:rPr>
                <w:lang w:val="en-US" w:eastAsia="en-GB"/>
              </w:rPr>
            </w:pPr>
            <w:r w:rsidRPr="00AC1768">
              <w:rPr>
                <w:lang w:val="en-US" w:eastAsia="en-GB"/>
              </w:rPr>
              <w:t>CV</w:t>
            </w:r>
          </w:p>
        </w:tc>
        <w:tc>
          <w:tcPr>
            <w:tcW w:w="1708" w:type="dxa"/>
            <w:shd w:val="clear" w:color="auto" w:fill="auto"/>
          </w:tcPr>
          <w:p w14:paraId="74A415D6" w14:textId="77777777" w:rsidR="00D873E3" w:rsidRPr="009706C3" w:rsidRDefault="00D873E3" w:rsidP="00EF2BFC">
            <w:pPr>
              <w:rPr>
                <w:lang w:val="en-US" w:eastAsia="en-GB"/>
              </w:rPr>
            </w:pPr>
            <w:r w:rsidRPr="009706C3">
              <w:rPr>
                <w:lang w:val="en-US" w:eastAsia="en-GB"/>
              </w:rPr>
              <w:t>8.06</w:t>
            </w:r>
          </w:p>
        </w:tc>
      </w:tr>
    </w:tbl>
    <w:p w14:paraId="5A708CE7" w14:textId="77777777" w:rsidR="00B13978" w:rsidRPr="00DC2732" w:rsidRDefault="00B13978" w:rsidP="00B13978">
      <w:pPr>
        <w:rPr>
          <w:lang w:eastAsia="en-GB"/>
        </w:rPr>
      </w:pPr>
    </w:p>
    <w:p w14:paraId="2ADA6D02" w14:textId="77777777" w:rsidR="00B13978" w:rsidRPr="00DC2732" w:rsidRDefault="00B13978" w:rsidP="00B13978">
      <w:pPr>
        <w:rPr>
          <w:b/>
          <w:i/>
          <w:lang w:eastAsia="en-GB"/>
        </w:rPr>
      </w:pPr>
      <w:r w:rsidRPr="00DC2732">
        <w:rPr>
          <w:b/>
          <w:i/>
          <w:lang w:eastAsia="en-GB"/>
        </w:rPr>
        <w:t>Points for consideration – the uncertainty associated with measuring sperm concentration, even using CASA technology is quite high.</w:t>
      </w:r>
    </w:p>
    <w:p w14:paraId="5D780B13" w14:textId="77777777" w:rsidR="00B13978" w:rsidRPr="00DC2732" w:rsidRDefault="00B13978" w:rsidP="00B13978">
      <w:pPr>
        <w:rPr>
          <w:b/>
          <w:lang w:eastAsia="en-GB"/>
        </w:rPr>
      </w:pPr>
    </w:p>
    <w:p w14:paraId="614DCA3E" w14:textId="77777777" w:rsidR="00B13978" w:rsidRPr="00DC2732" w:rsidRDefault="00B13978" w:rsidP="00AF74D2">
      <w:pPr>
        <w:pStyle w:val="Heading3"/>
        <w:numPr>
          <w:ilvl w:val="2"/>
          <w:numId w:val="15"/>
        </w:numPr>
      </w:pPr>
      <w:bookmarkStart w:id="14" w:name="_Toc164252648"/>
      <w:r w:rsidRPr="00DC2732">
        <w:rPr>
          <w:lang w:eastAsia="en-GB"/>
        </w:rPr>
        <w:t>Manual measurement of sperm concentration</w:t>
      </w:r>
      <w:bookmarkEnd w:id="14"/>
    </w:p>
    <w:p w14:paraId="00548D69" w14:textId="77777777" w:rsidR="00B13978" w:rsidRPr="00DC2732" w:rsidRDefault="00B13978" w:rsidP="00B13978">
      <w:pPr>
        <w:rPr>
          <w:lang w:val="en-US" w:eastAsia="en-GB"/>
        </w:rPr>
      </w:pPr>
    </w:p>
    <w:p w14:paraId="46C1A34D" w14:textId="7513B348" w:rsidR="00B13978" w:rsidRPr="00DC2732" w:rsidRDefault="00B13978" w:rsidP="00B13978">
      <w:pPr>
        <w:rPr>
          <w:lang w:val="en-US" w:eastAsia="en-GB"/>
        </w:rPr>
      </w:pPr>
      <w:r w:rsidRPr="00DC2732">
        <w:rPr>
          <w:lang w:val="en-US" w:eastAsia="en-GB"/>
        </w:rPr>
        <w:t xml:space="preserve">Unfortunately, CASA systems require </w:t>
      </w:r>
      <w:r w:rsidR="00360461" w:rsidRPr="00DC2732">
        <w:rPr>
          <w:lang w:val="en-US" w:eastAsia="en-GB"/>
        </w:rPr>
        <w:t xml:space="preserve">between </w:t>
      </w:r>
      <w:r w:rsidR="00DC2732" w:rsidRPr="00DC2732">
        <w:rPr>
          <w:lang w:val="en-US" w:eastAsia="en-GB"/>
        </w:rPr>
        <w:t>8</w:t>
      </w:r>
      <w:r w:rsidR="00360461" w:rsidRPr="00DC2732">
        <w:rPr>
          <w:lang w:val="en-US" w:eastAsia="en-GB"/>
        </w:rPr>
        <w:t xml:space="preserve"> and 80 </w:t>
      </w:r>
      <w:r w:rsidRPr="00DC2732">
        <w:rPr>
          <w:lang w:val="en-US" w:eastAsia="en-GB"/>
        </w:rPr>
        <w:t xml:space="preserve">million </w:t>
      </w:r>
      <w:r w:rsidR="00360461" w:rsidRPr="00DC2732">
        <w:rPr>
          <w:lang w:val="en-US" w:eastAsia="en-GB"/>
        </w:rPr>
        <w:t>sperm per ml</w:t>
      </w:r>
      <w:r w:rsidRPr="00DC2732">
        <w:rPr>
          <w:lang w:val="en-US" w:eastAsia="en-GB"/>
        </w:rPr>
        <w:t xml:space="preserve"> to f</w:t>
      </w:r>
      <w:r w:rsidR="00306D93" w:rsidRPr="00DC2732">
        <w:rPr>
          <w:lang w:val="en-US" w:eastAsia="en-GB"/>
        </w:rPr>
        <w:t>unction optimally. Therefore, the andrology service</w:t>
      </w:r>
      <w:r w:rsidRPr="00DC2732">
        <w:rPr>
          <w:lang w:val="en-US" w:eastAsia="en-GB"/>
        </w:rPr>
        <w:t xml:space="preserve"> remain</w:t>
      </w:r>
      <w:r w:rsidR="00306D93" w:rsidRPr="00DC2732">
        <w:rPr>
          <w:lang w:val="en-US" w:eastAsia="en-GB"/>
        </w:rPr>
        <w:t>s</w:t>
      </w:r>
      <w:r w:rsidRPr="00DC2732">
        <w:rPr>
          <w:lang w:val="en-US" w:eastAsia="en-GB"/>
        </w:rPr>
        <w:t xml:space="preserve"> reliant on manual measurement of sperm concentration for semen samples </w:t>
      </w:r>
      <w:r w:rsidR="00360461" w:rsidRPr="00DC2732">
        <w:rPr>
          <w:lang w:val="en-US" w:eastAsia="en-GB"/>
        </w:rPr>
        <w:t>outside these ranges</w:t>
      </w:r>
      <w:r w:rsidRPr="00DC2732">
        <w:rPr>
          <w:lang w:val="en-US" w:eastAsia="en-GB"/>
        </w:rPr>
        <w:t>. As such, it is prudent to examine the uncertainty associated with the manual measurements of sperm concentration.</w:t>
      </w:r>
    </w:p>
    <w:p w14:paraId="0DA2969F" w14:textId="77777777" w:rsidR="00B13978" w:rsidRPr="00DC2732" w:rsidRDefault="00B13978" w:rsidP="00B13978">
      <w:pPr>
        <w:rPr>
          <w:b/>
          <w:lang w:eastAsia="en-GB"/>
        </w:rPr>
      </w:pPr>
    </w:p>
    <w:p w14:paraId="317904DD" w14:textId="77777777" w:rsidR="00B13978" w:rsidRPr="00DC2732" w:rsidRDefault="00B13978" w:rsidP="00AF74D2">
      <w:pPr>
        <w:pStyle w:val="Heading4"/>
        <w:numPr>
          <w:ilvl w:val="3"/>
          <w:numId w:val="15"/>
        </w:numPr>
      </w:pPr>
      <w:r w:rsidRPr="00DC2732">
        <w:rPr>
          <w:lang w:eastAsia="en-GB"/>
        </w:rPr>
        <w:t>Within-observer variability</w:t>
      </w:r>
    </w:p>
    <w:p w14:paraId="0ABC677B" w14:textId="77777777" w:rsidR="00B13978" w:rsidRPr="00DC2732" w:rsidRDefault="00B13978" w:rsidP="00B13978">
      <w:pPr>
        <w:rPr>
          <w:lang w:val="en-US" w:eastAsia="en-GB"/>
        </w:rPr>
      </w:pPr>
    </w:p>
    <w:p w14:paraId="78DAA150" w14:textId="77777777" w:rsidR="00B13978" w:rsidRPr="00DC2732" w:rsidRDefault="00B13978" w:rsidP="00B13978">
      <w:pPr>
        <w:rPr>
          <w:lang w:val="en-US" w:eastAsia="en-GB"/>
        </w:rPr>
      </w:pPr>
      <w:r w:rsidRPr="00DC2732">
        <w:rPr>
          <w:lang w:val="en-US" w:eastAsia="en-GB"/>
        </w:rPr>
        <w:t xml:space="preserve">The table below shows the results of 10 manual concentration measurements performed on the same sample by the same operator. </w:t>
      </w:r>
    </w:p>
    <w:p w14:paraId="766B6CC6" w14:textId="77777777" w:rsidR="00B13978" w:rsidRPr="00DC2732" w:rsidRDefault="00B13978" w:rsidP="00B13978">
      <w:pPr>
        <w:rPr>
          <w:lang w:val="en-US" w:eastAsia="en-GB"/>
        </w:rPr>
      </w:pPr>
    </w:p>
    <w:p w14:paraId="1238EBBB" w14:textId="6F773F80" w:rsidR="00B13978" w:rsidRPr="00DC2732" w:rsidRDefault="00B13978" w:rsidP="00B13978">
      <w:pPr>
        <w:rPr>
          <w:sz w:val="18"/>
          <w:lang w:val="en-US" w:eastAsia="en-GB"/>
        </w:rPr>
      </w:pPr>
      <w:r w:rsidRPr="00DC2732">
        <w:rPr>
          <w:i/>
          <w:sz w:val="18"/>
          <w:lang w:val="en-US" w:eastAsia="en-GB"/>
        </w:rPr>
        <w:t>Variability observed with the same observer performing a manual concentration measurement on the same sample</w:t>
      </w:r>
      <w:r w:rsidR="00DE2497" w:rsidRPr="00DC2732">
        <w:rPr>
          <w:i/>
          <w:sz w:val="18"/>
          <w:lang w:val="en-US" w:eastAsia="en-GB"/>
        </w:rPr>
        <w:t xml:space="preserve"> </w:t>
      </w:r>
      <w:r w:rsidRPr="00DC2732">
        <w:rPr>
          <w:i/>
          <w:sz w:val="18"/>
          <w:lang w:val="en-US" w:eastAsia="en-GB"/>
        </w:rPr>
        <w:t xml:space="preserve">10 times (June </w:t>
      </w:r>
      <w:r w:rsidR="006227C4" w:rsidRPr="00DC2732">
        <w:rPr>
          <w:i/>
          <w:sz w:val="18"/>
          <w:lang w:val="en-US" w:eastAsia="en-GB"/>
        </w:rPr>
        <w:t>2020</w:t>
      </w:r>
      <w:r w:rsidRPr="00DC2732">
        <w:rPr>
          <w:i/>
          <w:sz w:val="18"/>
          <w:lang w:val="en-US" w:eastAsia="en-GB"/>
        </w:rPr>
        <w:t>)</w:t>
      </w:r>
    </w:p>
    <w:p w14:paraId="2CB82BE4" w14:textId="77777777" w:rsidR="00B13978" w:rsidRPr="00DC2732" w:rsidRDefault="00B13978" w:rsidP="00B13978">
      <w:pPr>
        <w:rPr>
          <w:sz w:val="18"/>
          <w:lang w:val="en-US"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35"/>
      </w:tblGrid>
      <w:tr w:rsidR="00B13978" w:rsidRPr="00DC2732" w14:paraId="6CE4325E" w14:textId="77777777" w:rsidTr="006227C4">
        <w:tc>
          <w:tcPr>
            <w:tcW w:w="3828" w:type="dxa"/>
            <w:shd w:val="clear" w:color="auto" w:fill="auto"/>
          </w:tcPr>
          <w:p w14:paraId="3078A431" w14:textId="77777777" w:rsidR="00B13978" w:rsidRPr="00DC2732" w:rsidRDefault="00B13978" w:rsidP="00963D32">
            <w:pPr>
              <w:jc w:val="left"/>
              <w:rPr>
                <w:lang w:val="en-US" w:eastAsia="en-GB"/>
              </w:rPr>
            </w:pPr>
            <w:r w:rsidRPr="00DC2732">
              <w:rPr>
                <w:lang w:val="en-US" w:eastAsia="en-GB"/>
              </w:rPr>
              <w:t>n=10</w:t>
            </w:r>
          </w:p>
        </w:tc>
        <w:tc>
          <w:tcPr>
            <w:tcW w:w="2835" w:type="dxa"/>
            <w:shd w:val="clear" w:color="auto" w:fill="auto"/>
          </w:tcPr>
          <w:p w14:paraId="1F3FC7E4" w14:textId="7B119A2D" w:rsidR="00B13978" w:rsidRPr="00DC2732" w:rsidRDefault="00B13978" w:rsidP="00963D32">
            <w:pPr>
              <w:rPr>
                <w:lang w:val="en-US" w:eastAsia="en-GB"/>
              </w:rPr>
            </w:pPr>
          </w:p>
        </w:tc>
      </w:tr>
      <w:tr w:rsidR="006227C4" w:rsidRPr="00DC2732" w14:paraId="7945C287" w14:textId="77777777" w:rsidTr="006227C4">
        <w:tc>
          <w:tcPr>
            <w:tcW w:w="3828" w:type="dxa"/>
            <w:shd w:val="clear" w:color="auto" w:fill="auto"/>
          </w:tcPr>
          <w:p w14:paraId="096D375D" w14:textId="77777777" w:rsidR="006227C4" w:rsidRPr="00DC2732" w:rsidRDefault="006227C4" w:rsidP="00963D32">
            <w:pPr>
              <w:jc w:val="left"/>
              <w:rPr>
                <w:lang w:val="en-US" w:eastAsia="en-GB"/>
              </w:rPr>
            </w:pPr>
            <w:r w:rsidRPr="00DC2732">
              <w:rPr>
                <w:lang w:val="en-US" w:eastAsia="en-GB"/>
              </w:rPr>
              <w:t>Mean concentration (millions/ml)</w:t>
            </w:r>
          </w:p>
        </w:tc>
        <w:tc>
          <w:tcPr>
            <w:tcW w:w="2835" w:type="dxa"/>
            <w:shd w:val="clear" w:color="auto" w:fill="auto"/>
            <w:vAlign w:val="bottom"/>
          </w:tcPr>
          <w:p w14:paraId="3DF19DF6" w14:textId="0569CAB8" w:rsidR="006227C4" w:rsidRPr="00DC2732" w:rsidRDefault="006227C4" w:rsidP="006227C4">
            <w:pPr>
              <w:jc w:val="center"/>
              <w:rPr>
                <w:lang w:val="en-US" w:eastAsia="en-GB"/>
              </w:rPr>
            </w:pPr>
            <w:r w:rsidRPr="00DC2732">
              <w:rPr>
                <w:color w:val="000000"/>
              </w:rPr>
              <w:t>117.2</w:t>
            </w:r>
          </w:p>
        </w:tc>
      </w:tr>
      <w:tr w:rsidR="006227C4" w:rsidRPr="00DC2732" w14:paraId="00A2FACC" w14:textId="77777777" w:rsidTr="006227C4">
        <w:tc>
          <w:tcPr>
            <w:tcW w:w="3828" w:type="dxa"/>
            <w:shd w:val="clear" w:color="auto" w:fill="auto"/>
          </w:tcPr>
          <w:p w14:paraId="04449EEC" w14:textId="77777777" w:rsidR="006227C4" w:rsidRPr="00DC2732" w:rsidRDefault="006227C4" w:rsidP="00963D32">
            <w:pPr>
              <w:jc w:val="left"/>
              <w:rPr>
                <w:lang w:val="en-US" w:eastAsia="en-GB"/>
              </w:rPr>
            </w:pPr>
            <w:r w:rsidRPr="00DC2732">
              <w:rPr>
                <w:lang w:val="en-US" w:eastAsia="en-GB"/>
              </w:rPr>
              <w:t>Range</w:t>
            </w:r>
          </w:p>
        </w:tc>
        <w:tc>
          <w:tcPr>
            <w:tcW w:w="2835" w:type="dxa"/>
            <w:shd w:val="clear" w:color="auto" w:fill="auto"/>
            <w:vAlign w:val="bottom"/>
          </w:tcPr>
          <w:p w14:paraId="57916A2C" w14:textId="4692A745" w:rsidR="006227C4" w:rsidRPr="00DC2732" w:rsidRDefault="006227C4" w:rsidP="006227C4">
            <w:pPr>
              <w:jc w:val="center"/>
              <w:rPr>
                <w:lang w:val="en-US" w:eastAsia="en-GB"/>
              </w:rPr>
            </w:pPr>
            <w:r w:rsidRPr="00DC2732">
              <w:rPr>
                <w:color w:val="000000"/>
              </w:rPr>
              <w:t>111-124.5</w:t>
            </w:r>
          </w:p>
        </w:tc>
      </w:tr>
      <w:tr w:rsidR="00B13978" w:rsidRPr="00DC2732" w14:paraId="357B0515" w14:textId="77777777" w:rsidTr="006227C4">
        <w:tc>
          <w:tcPr>
            <w:tcW w:w="3828" w:type="dxa"/>
            <w:shd w:val="clear" w:color="auto" w:fill="auto"/>
          </w:tcPr>
          <w:p w14:paraId="077C0B4D" w14:textId="77777777" w:rsidR="00B13978" w:rsidRPr="00DC2732" w:rsidRDefault="00B13978" w:rsidP="00963D32">
            <w:pPr>
              <w:jc w:val="left"/>
              <w:rPr>
                <w:lang w:val="en-US" w:eastAsia="en-GB"/>
              </w:rPr>
            </w:pPr>
            <w:r w:rsidRPr="00DC2732">
              <w:rPr>
                <w:lang w:val="en-US" w:eastAsia="en-GB"/>
              </w:rPr>
              <w:t>CV</w:t>
            </w:r>
          </w:p>
        </w:tc>
        <w:tc>
          <w:tcPr>
            <w:tcW w:w="2835" w:type="dxa"/>
            <w:shd w:val="clear" w:color="auto" w:fill="auto"/>
          </w:tcPr>
          <w:p w14:paraId="3CCA3C60" w14:textId="33DD2B3F" w:rsidR="00B13978" w:rsidRPr="00DC2732" w:rsidRDefault="006227C4" w:rsidP="006227C4">
            <w:pPr>
              <w:jc w:val="center"/>
              <w:rPr>
                <w:color w:val="000000"/>
              </w:rPr>
            </w:pPr>
            <w:r w:rsidRPr="00DC2732">
              <w:rPr>
                <w:color w:val="000000"/>
              </w:rPr>
              <w:t>4.24</w:t>
            </w:r>
          </w:p>
        </w:tc>
      </w:tr>
    </w:tbl>
    <w:p w14:paraId="4B7EBC76" w14:textId="77777777" w:rsidR="00B13978" w:rsidRPr="00DC2732" w:rsidRDefault="00B13978" w:rsidP="00B13978">
      <w:pPr>
        <w:rPr>
          <w:lang w:val="en-US" w:eastAsia="en-GB"/>
        </w:rPr>
      </w:pPr>
    </w:p>
    <w:p w14:paraId="5810DFCB" w14:textId="77777777" w:rsidR="00B13978" w:rsidRPr="00DC2732" w:rsidRDefault="00B13978" w:rsidP="00B13978">
      <w:pPr>
        <w:rPr>
          <w:lang w:val="en-US" w:eastAsia="en-GB"/>
        </w:rPr>
      </w:pPr>
      <w:r w:rsidRPr="00DC2732">
        <w:rPr>
          <w:lang w:val="en-US" w:eastAsia="en-GB"/>
        </w:rPr>
        <w:t xml:space="preserve">The CV is reasonable and </w:t>
      </w:r>
      <w:proofErr w:type="gramStart"/>
      <w:r w:rsidRPr="00DC2732">
        <w:rPr>
          <w:lang w:val="en-US" w:eastAsia="en-GB"/>
        </w:rPr>
        <w:t>similar to</w:t>
      </w:r>
      <w:proofErr w:type="gramEnd"/>
      <w:r w:rsidRPr="00DC2732">
        <w:rPr>
          <w:lang w:val="en-US" w:eastAsia="en-GB"/>
        </w:rPr>
        <w:t xml:space="preserve"> that those derived using the CASA system.</w:t>
      </w:r>
    </w:p>
    <w:p w14:paraId="1A66624A" w14:textId="77777777" w:rsidR="0001625B" w:rsidRPr="00DC2732" w:rsidRDefault="0001625B" w:rsidP="00B13978">
      <w:pPr>
        <w:rPr>
          <w:lang w:val="en-US" w:eastAsia="en-GB"/>
        </w:rPr>
      </w:pPr>
    </w:p>
    <w:p w14:paraId="64D567CE" w14:textId="2F5011DE" w:rsidR="0001625B" w:rsidRPr="00DC2732" w:rsidRDefault="0001625B" w:rsidP="00B13978">
      <w:pPr>
        <w:rPr>
          <w:b/>
          <w:i/>
          <w:lang w:eastAsia="en-GB"/>
        </w:rPr>
      </w:pPr>
      <w:r w:rsidRPr="00DC2732">
        <w:rPr>
          <w:b/>
          <w:i/>
          <w:lang w:eastAsia="en-GB"/>
        </w:rPr>
        <w:t xml:space="preserve">NB. </w:t>
      </w:r>
      <w:r w:rsidR="005B7297" w:rsidRPr="00DC2732">
        <w:rPr>
          <w:b/>
          <w:i/>
          <w:lang w:eastAsia="en-GB"/>
        </w:rPr>
        <w:t>These measurements have</w:t>
      </w:r>
      <w:r w:rsidR="00844F52" w:rsidRPr="00DC2732">
        <w:rPr>
          <w:b/>
          <w:i/>
          <w:lang w:eastAsia="en-GB"/>
        </w:rPr>
        <w:t xml:space="preserve"> been reassessed </w:t>
      </w:r>
      <w:r w:rsidR="00B87C44" w:rsidRPr="00DC2732">
        <w:rPr>
          <w:b/>
          <w:i/>
          <w:lang w:eastAsia="en-GB"/>
        </w:rPr>
        <w:t>recently a</w:t>
      </w:r>
      <w:r w:rsidR="00533D7A" w:rsidRPr="00DC2732">
        <w:rPr>
          <w:b/>
          <w:i/>
          <w:lang w:eastAsia="en-GB"/>
        </w:rPr>
        <w:t>s criteria in Section 5</w:t>
      </w:r>
      <w:r w:rsidR="00B87C44" w:rsidRPr="00DC2732">
        <w:rPr>
          <w:b/>
          <w:i/>
          <w:lang w:eastAsia="en-GB"/>
        </w:rPr>
        <w:t xml:space="preserve"> have</w:t>
      </w:r>
      <w:r w:rsidR="00844F52" w:rsidRPr="00DC2732">
        <w:rPr>
          <w:b/>
          <w:i/>
          <w:lang w:eastAsia="en-GB"/>
        </w:rPr>
        <w:t xml:space="preserve"> been met </w:t>
      </w:r>
      <w:proofErr w:type="spellStart"/>
      <w:proofErr w:type="gramStart"/>
      <w:r w:rsidR="00844F52" w:rsidRPr="00DC2732">
        <w:rPr>
          <w:b/>
          <w:i/>
          <w:lang w:eastAsia="en-GB"/>
        </w:rPr>
        <w:t>ie</w:t>
      </w:r>
      <w:proofErr w:type="spellEnd"/>
      <w:proofErr w:type="gramEnd"/>
      <w:r w:rsidR="00844F52" w:rsidRPr="00DC2732">
        <w:rPr>
          <w:b/>
          <w:i/>
          <w:lang w:eastAsia="en-GB"/>
        </w:rPr>
        <w:t xml:space="preserve"> staff changes. </w:t>
      </w:r>
    </w:p>
    <w:p w14:paraId="69FC2924" w14:textId="77777777" w:rsidR="00B13978" w:rsidRPr="00DC2732" w:rsidRDefault="00B13978" w:rsidP="00B13978">
      <w:pPr>
        <w:rPr>
          <w:lang w:val="en-US" w:eastAsia="en-GB"/>
        </w:rPr>
      </w:pPr>
    </w:p>
    <w:p w14:paraId="09C34C15" w14:textId="77777777" w:rsidR="00B13978" w:rsidRPr="00DC2732" w:rsidRDefault="00B13978" w:rsidP="00AF74D2">
      <w:pPr>
        <w:pStyle w:val="Heading4"/>
        <w:numPr>
          <w:ilvl w:val="3"/>
          <w:numId w:val="15"/>
        </w:numPr>
      </w:pPr>
      <w:r w:rsidRPr="00DC2732">
        <w:t>Between-observer variability</w:t>
      </w:r>
    </w:p>
    <w:p w14:paraId="244A7ABA" w14:textId="77777777" w:rsidR="00B13978" w:rsidRPr="00DC2732" w:rsidRDefault="00B13978" w:rsidP="00B13978">
      <w:pPr>
        <w:rPr>
          <w:lang w:eastAsia="en-GB"/>
        </w:rPr>
      </w:pPr>
    </w:p>
    <w:p w14:paraId="5852F4C8" w14:textId="3873E55A" w:rsidR="00B13978" w:rsidRPr="00DC2732" w:rsidRDefault="00B13978" w:rsidP="00B13978">
      <w:pPr>
        <w:rPr>
          <w:lang w:val="en-US" w:eastAsia="en-GB"/>
        </w:rPr>
      </w:pPr>
      <w:r w:rsidRPr="00DC2732">
        <w:rPr>
          <w:lang w:val="en-US" w:eastAsia="en-GB"/>
        </w:rPr>
        <w:t>The ta</w:t>
      </w:r>
      <w:r w:rsidR="007D0A5B" w:rsidRPr="00DC2732">
        <w:rPr>
          <w:lang w:val="en-US" w:eastAsia="en-GB"/>
        </w:rPr>
        <w:t>ble below shows the results of 5</w:t>
      </w:r>
      <w:r w:rsidRPr="00DC2732">
        <w:rPr>
          <w:lang w:val="en-US" w:eastAsia="en-GB"/>
        </w:rPr>
        <w:t xml:space="preserve"> operator</w:t>
      </w:r>
      <w:r w:rsidR="007D0A5B" w:rsidRPr="00DC2732">
        <w:rPr>
          <w:lang w:val="en-US" w:eastAsia="en-GB"/>
        </w:rPr>
        <w:t>s</w:t>
      </w:r>
      <w:r w:rsidRPr="00DC2732">
        <w:rPr>
          <w:lang w:val="en-US" w:eastAsia="en-GB"/>
        </w:rPr>
        <w:t xml:space="preserve"> performing manual concentration measurements on 10 different samples. Please note that the variability seen here may be a combination of true ‘between-observer’ variability together with sampling error.</w:t>
      </w:r>
    </w:p>
    <w:p w14:paraId="018573E0" w14:textId="77777777" w:rsidR="00B13978" w:rsidRPr="00DC2732" w:rsidRDefault="00B13978" w:rsidP="00B13978">
      <w:pPr>
        <w:rPr>
          <w:lang w:val="en-US" w:eastAsia="en-GB"/>
        </w:rPr>
      </w:pPr>
    </w:p>
    <w:p w14:paraId="77BB1C55" w14:textId="3FD8B422" w:rsidR="00B13978" w:rsidRPr="00DC2732" w:rsidRDefault="007D0A5B" w:rsidP="00B13978">
      <w:pPr>
        <w:rPr>
          <w:i/>
          <w:sz w:val="18"/>
          <w:lang w:val="en-US" w:eastAsia="en-GB"/>
        </w:rPr>
      </w:pPr>
      <w:r w:rsidRPr="00DC2732">
        <w:rPr>
          <w:i/>
          <w:sz w:val="18"/>
          <w:lang w:val="en-US" w:eastAsia="en-GB"/>
        </w:rPr>
        <w:t>Variability observed with 5</w:t>
      </w:r>
      <w:r w:rsidR="00B13978" w:rsidRPr="00DC2732">
        <w:rPr>
          <w:i/>
          <w:sz w:val="18"/>
          <w:lang w:val="en-US" w:eastAsia="en-GB"/>
        </w:rPr>
        <w:t xml:space="preserve"> observers performing a manual concentration measurement on the same sample at the same time (</w:t>
      </w:r>
      <w:r w:rsidR="002F0E7A" w:rsidRPr="00DC2732">
        <w:rPr>
          <w:sz w:val="16"/>
          <w:lang w:val="en-US" w:eastAsia="en-GB"/>
        </w:rPr>
        <w:t xml:space="preserve">Data </w:t>
      </w:r>
      <w:r w:rsidRPr="00DC2732">
        <w:rPr>
          <w:sz w:val="16"/>
          <w:lang w:val="en-US" w:eastAsia="en-GB"/>
        </w:rPr>
        <w:t>completed Dec 2020</w:t>
      </w:r>
      <w:r w:rsidR="00B13978" w:rsidRPr="00DC2732">
        <w:rPr>
          <w:i/>
          <w:sz w:val="18"/>
          <w:lang w:val="en-US" w:eastAsia="en-GB"/>
        </w:rPr>
        <w:t>)</w:t>
      </w:r>
    </w:p>
    <w:p w14:paraId="3B8B5FEA" w14:textId="77777777" w:rsidR="00752C1E" w:rsidRPr="00DC2732" w:rsidRDefault="00752C1E" w:rsidP="00B13978">
      <w:pPr>
        <w:rPr>
          <w:i/>
          <w:sz w:val="18"/>
          <w:lang w:val="en-US" w:eastAsia="en-GB"/>
        </w:rPr>
      </w:pPr>
    </w:p>
    <w:p w14:paraId="387BDA0E" w14:textId="77777777" w:rsidR="00C37429" w:rsidRPr="00DC2732" w:rsidRDefault="00C37429" w:rsidP="00B13978">
      <w:pPr>
        <w:rPr>
          <w:i/>
          <w:sz w:val="18"/>
          <w:lang w:val="en-US" w:eastAsia="en-GB"/>
        </w:rPr>
      </w:pPr>
    </w:p>
    <w:p w14:paraId="603ADF6A" w14:textId="77777777" w:rsidR="00B13978" w:rsidRPr="00DC2732" w:rsidRDefault="00B13978" w:rsidP="00B13978">
      <w:pPr>
        <w:rPr>
          <w:sz w:val="18"/>
          <w:lang w:val="en-US" w:eastAsia="en-GB"/>
        </w:rPr>
      </w:pPr>
    </w:p>
    <w:tbl>
      <w:tblPr>
        <w:tblW w:w="8240" w:type="dxa"/>
        <w:tblInd w:w="93" w:type="dxa"/>
        <w:tblLook w:val="04A0" w:firstRow="1" w:lastRow="0" w:firstColumn="1" w:lastColumn="0" w:noHBand="0" w:noVBand="1"/>
      </w:tblPr>
      <w:tblGrid>
        <w:gridCol w:w="560"/>
        <w:gridCol w:w="640"/>
        <w:gridCol w:w="767"/>
        <w:gridCol w:w="645"/>
        <w:gridCol w:w="767"/>
        <w:gridCol w:w="645"/>
        <w:gridCol w:w="645"/>
        <w:gridCol w:w="779"/>
        <w:gridCol w:w="767"/>
        <w:gridCol w:w="645"/>
        <w:gridCol w:w="1134"/>
        <w:gridCol w:w="1134"/>
      </w:tblGrid>
      <w:tr w:rsidR="007D0A5B" w:rsidRPr="00DC2732" w14:paraId="1737DD72" w14:textId="77777777" w:rsidTr="007D0A5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EC62" w14:textId="77777777" w:rsidR="007D0A5B" w:rsidRPr="00DC2732" w:rsidRDefault="007D0A5B" w:rsidP="007D0A5B">
            <w:pPr>
              <w:jc w:val="left"/>
              <w:rPr>
                <w:color w:val="000000"/>
                <w:lang w:eastAsia="en-GB"/>
              </w:rPr>
            </w:pPr>
            <w:r w:rsidRPr="00DC2732">
              <w:rPr>
                <w:color w:val="000000"/>
                <w:lang w:eastAsia="en-GB"/>
              </w:rPr>
              <w:t> </w:t>
            </w:r>
          </w:p>
        </w:tc>
        <w:tc>
          <w:tcPr>
            <w:tcW w:w="640" w:type="dxa"/>
            <w:tcBorders>
              <w:top w:val="single" w:sz="4" w:space="0" w:color="auto"/>
              <w:left w:val="nil"/>
              <w:bottom w:val="single" w:sz="4" w:space="0" w:color="auto"/>
              <w:right w:val="single" w:sz="4" w:space="0" w:color="auto"/>
            </w:tcBorders>
            <w:shd w:val="clear" w:color="000000" w:fill="D9D9D9"/>
            <w:noWrap/>
            <w:vAlign w:val="bottom"/>
            <w:hideMark/>
          </w:tcPr>
          <w:p w14:paraId="7BA040CB" w14:textId="77777777" w:rsidR="007D0A5B" w:rsidRPr="00DC2732" w:rsidRDefault="007D0A5B" w:rsidP="007D0A5B">
            <w:pPr>
              <w:jc w:val="left"/>
              <w:rPr>
                <w:color w:val="000000"/>
                <w:lang w:eastAsia="en-GB"/>
              </w:rPr>
            </w:pPr>
            <w:r w:rsidRPr="00DC2732">
              <w:rPr>
                <w:color w:val="000000"/>
                <w:lang w:eastAsia="en-GB"/>
              </w:rPr>
              <w:t> </w:t>
            </w:r>
          </w:p>
        </w:tc>
        <w:tc>
          <w:tcPr>
            <w:tcW w:w="3200" w:type="dxa"/>
            <w:gridSpan w:val="5"/>
            <w:tcBorders>
              <w:top w:val="single" w:sz="4" w:space="0" w:color="auto"/>
              <w:left w:val="nil"/>
              <w:bottom w:val="single" w:sz="4" w:space="0" w:color="auto"/>
              <w:right w:val="single" w:sz="4" w:space="0" w:color="auto"/>
            </w:tcBorders>
            <w:shd w:val="clear" w:color="auto" w:fill="auto"/>
            <w:vAlign w:val="center"/>
            <w:hideMark/>
          </w:tcPr>
          <w:p w14:paraId="4DE299BE" w14:textId="77777777" w:rsidR="007D0A5B" w:rsidRPr="00DC2732" w:rsidRDefault="007D0A5B" w:rsidP="007D0A5B">
            <w:pPr>
              <w:jc w:val="center"/>
              <w:rPr>
                <w:b/>
                <w:bCs/>
                <w:color w:val="000000"/>
                <w:lang w:eastAsia="en-GB"/>
              </w:rPr>
            </w:pPr>
            <w:r w:rsidRPr="00DC2732">
              <w:rPr>
                <w:b/>
                <w:bCs/>
                <w:color w:val="000000"/>
                <w:lang w:eastAsia="en-GB"/>
              </w:rPr>
              <w:t>Operator</w:t>
            </w:r>
          </w:p>
        </w:tc>
        <w:tc>
          <w:tcPr>
            <w:tcW w:w="640" w:type="dxa"/>
            <w:tcBorders>
              <w:top w:val="single" w:sz="4" w:space="0" w:color="auto"/>
              <w:left w:val="nil"/>
              <w:bottom w:val="single" w:sz="4" w:space="0" w:color="auto"/>
              <w:right w:val="single" w:sz="4" w:space="0" w:color="auto"/>
            </w:tcBorders>
            <w:shd w:val="clear" w:color="000000" w:fill="D9D9D9"/>
            <w:noWrap/>
            <w:vAlign w:val="bottom"/>
            <w:hideMark/>
          </w:tcPr>
          <w:p w14:paraId="0930DA61" w14:textId="77777777" w:rsidR="007D0A5B" w:rsidRPr="00DC2732" w:rsidRDefault="007D0A5B" w:rsidP="007D0A5B">
            <w:pPr>
              <w:jc w:val="left"/>
              <w:rPr>
                <w:color w:val="000000"/>
                <w:lang w:eastAsia="en-GB"/>
              </w:rPr>
            </w:pPr>
            <w:r w:rsidRPr="00DC2732">
              <w:rPr>
                <w:color w:val="000000"/>
                <w:lang w:eastAsia="en-GB"/>
              </w:rPr>
              <w:t> </w:t>
            </w:r>
          </w:p>
        </w:tc>
        <w:tc>
          <w:tcPr>
            <w:tcW w:w="640" w:type="dxa"/>
            <w:tcBorders>
              <w:top w:val="single" w:sz="4" w:space="0" w:color="auto"/>
              <w:left w:val="nil"/>
              <w:bottom w:val="single" w:sz="4" w:space="0" w:color="auto"/>
              <w:right w:val="single" w:sz="4" w:space="0" w:color="auto"/>
            </w:tcBorders>
            <w:shd w:val="clear" w:color="000000" w:fill="D9D9D9"/>
            <w:noWrap/>
            <w:vAlign w:val="bottom"/>
            <w:hideMark/>
          </w:tcPr>
          <w:p w14:paraId="3236723D" w14:textId="77777777" w:rsidR="007D0A5B" w:rsidRPr="00DC2732" w:rsidRDefault="007D0A5B" w:rsidP="007D0A5B">
            <w:pPr>
              <w:jc w:val="left"/>
              <w:rPr>
                <w:color w:val="000000"/>
                <w:lang w:eastAsia="en-GB"/>
              </w:rPr>
            </w:pPr>
            <w:r w:rsidRPr="00DC2732">
              <w:rPr>
                <w:color w:val="000000"/>
                <w:lang w:eastAsia="en-GB"/>
              </w:rPr>
              <w:t> </w:t>
            </w:r>
          </w:p>
        </w:tc>
        <w:tc>
          <w:tcPr>
            <w:tcW w:w="640" w:type="dxa"/>
            <w:tcBorders>
              <w:top w:val="single" w:sz="4" w:space="0" w:color="auto"/>
              <w:left w:val="nil"/>
              <w:bottom w:val="single" w:sz="4" w:space="0" w:color="auto"/>
              <w:right w:val="single" w:sz="4" w:space="0" w:color="auto"/>
            </w:tcBorders>
            <w:shd w:val="clear" w:color="000000" w:fill="D9D9D9"/>
            <w:noWrap/>
            <w:vAlign w:val="bottom"/>
            <w:hideMark/>
          </w:tcPr>
          <w:p w14:paraId="6DC94E12" w14:textId="77777777" w:rsidR="007D0A5B" w:rsidRPr="00DC2732" w:rsidRDefault="007D0A5B" w:rsidP="007D0A5B">
            <w:pPr>
              <w:jc w:val="left"/>
              <w:rPr>
                <w:color w:val="000000"/>
                <w:lang w:eastAsia="en-GB"/>
              </w:rPr>
            </w:pPr>
            <w:r w:rsidRPr="00DC2732">
              <w:rPr>
                <w:color w:val="000000"/>
                <w:lang w:eastAsia="en-GB"/>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5EC5066B" w14:textId="77777777" w:rsidR="007D0A5B" w:rsidRPr="00DC2732" w:rsidRDefault="007D0A5B" w:rsidP="007D0A5B">
            <w:pPr>
              <w:jc w:val="left"/>
              <w:rPr>
                <w:color w:val="000000"/>
                <w:lang w:eastAsia="en-GB"/>
              </w:rPr>
            </w:pPr>
            <w:r w:rsidRPr="00DC2732">
              <w:rPr>
                <w:color w:val="000000"/>
                <w:lang w:eastAsia="en-GB"/>
              </w:rPr>
              <w:t> </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14:paraId="479416B4" w14:textId="77777777" w:rsidR="007D0A5B" w:rsidRPr="00DC2732" w:rsidRDefault="007D0A5B" w:rsidP="007D0A5B">
            <w:pPr>
              <w:jc w:val="left"/>
              <w:rPr>
                <w:color w:val="000000"/>
                <w:lang w:eastAsia="en-GB"/>
              </w:rPr>
            </w:pPr>
            <w:r w:rsidRPr="00DC2732">
              <w:rPr>
                <w:color w:val="000000"/>
                <w:lang w:eastAsia="en-GB"/>
              </w:rPr>
              <w:t> </w:t>
            </w:r>
          </w:p>
        </w:tc>
      </w:tr>
      <w:tr w:rsidR="007D0A5B" w:rsidRPr="00DC2732" w14:paraId="557546CE" w14:textId="77777777" w:rsidTr="007D0A5B">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372106" w14:textId="77777777" w:rsidR="007D0A5B" w:rsidRPr="00DC2732" w:rsidRDefault="007D0A5B" w:rsidP="007D0A5B">
            <w:pPr>
              <w:jc w:val="left"/>
              <w:rPr>
                <w:color w:val="000000"/>
                <w:lang w:eastAsia="en-GB"/>
              </w:rPr>
            </w:pPr>
            <w:r w:rsidRPr="00DC2732">
              <w:rPr>
                <w:color w:val="000000"/>
                <w:lang w:eastAsia="en-GB"/>
              </w:rPr>
              <w:t> </w:t>
            </w:r>
          </w:p>
        </w:tc>
        <w:tc>
          <w:tcPr>
            <w:tcW w:w="640" w:type="dxa"/>
            <w:tcBorders>
              <w:top w:val="nil"/>
              <w:left w:val="nil"/>
              <w:bottom w:val="single" w:sz="4" w:space="0" w:color="auto"/>
              <w:right w:val="single" w:sz="4" w:space="0" w:color="auto"/>
            </w:tcBorders>
            <w:shd w:val="clear" w:color="000000" w:fill="D9D9D9"/>
            <w:noWrap/>
            <w:vAlign w:val="bottom"/>
            <w:hideMark/>
          </w:tcPr>
          <w:p w14:paraId="3EFACF60" w14:textId="77777777" w:rsidR="007D0A5B" w:rsidRPr="00DC2732" w:rsidRDefault="007D0A5B" w:rsidP="007D0A5B">
            <w:pPr>
              <w:jc w:val="left"/>
              <w:rPr>
                <w:color w:val="000000"/>
                <w:lang w:eastAsia="en-GB"/>
              </w:rPr>
            </w:pPr>
            <w:r w:rsidRPr="00DC2732">
              <w:rPr>
                <w:color w:val="000000"/>
                <w:lang w:eastAsia="en-GB"/>
              </w:rPr>
              <w:t> </w:t>
            </w:r>
          </w:p>
        </w:tc>
        <w:tc>
          <w:tcPr>
            <w:tcW w:w="731" w:type="dxa"/>
            <w:tcBorders>
              <w:top w:val="nil"/>
              <w:left w:val="nil"/>
              <w:bottom w:val="single" w:sz="4" w:space="0" w:color="auto"/>
              <w:right w:val="single" w:sz="4" w:space="0" w:color="auto"/>
            </w:tcBorders>
            <w:shd w:val="clear" w:color="auto" w:fill="auto"/>
            <w:noWrap/>
            <w:vAlign w:val="bottom"/>
            <w:hideMark/>
          </w:tcPr>
          <w:p w14:paraId="36F27ACE" w14:textId="77777777" w:rsidR="007D0A5B" w:rsidRPr="00DC2732" w:rsidRDefault="007D0A5B" w:rsidP="007D0A5B">
            <w:pPr>
              <w:jc w:val="center"/>
              <w:rPr>
                <w:b/>
                <w:bCs/>
                <w:color w:val="000000"/>
                <w:lang w:eastAsia="en-GB"/>
              </w:rPr>
            </w:pPr>
            <w:r w:rsidRPr="00DC2732">
              <w:rPr>
                <w:b/>
                <w:bCs/>
                <w:color w:val="000000"/>
                <w:lang w:eastAsia="en-GB"/>
              </w:rPr>
              <w:t>1</w:t>
            </w:r>
          </w:p>
        </w:tc>
        <w:tc>
          <w:tcPr>
            <w:tcW w:w="579" w:type="dxa"/>
            <w:tcBorders>
              <w:top w:val="nil"/>
              <w:left w:val="nil"/>
              <w:bottom w:val="single" w:sz="4" w:space="0" w:color="auto"/>
              <w:right w:val="single" w:sz="4" w:space="0" w:color="auto"/>
            </w:tcBorders>
            <w:shd w:val="clear" w:color="auto" w:fill="auto"/>
            <w:noWrap/>
            <w:vAlign w:val="bottom"/>
            <w:hideMark/>
          </w:tcPr>
          <w:p w14:paraId="0F5DFE04" w14:textId="77777777" w:rsidR="007D0A5B" w:rsidRPr="00DC2732" w:rsidRDefault="007D0A5B" w:rsidP="007D0A5B">
            <w:pPr>
              <w:jc w:val="center"/>
              <w:rPr>
                <w:b/>
                <w:bCs/>
                <w:color w:val="000000"/>
                <w:lang w:eastAsia="en-GB"/>
              </w:rPr>
            </w:pPr>
            <w:r w:rsidRPr="00DC2732">
              <w:rPr>
                <w:b/>
                <w:bCs/>
                <w:color w:val="000000"/>
                <w:lang w:eastAsia="en-GB"/>
              </w:rPr>
              <w:t>2</w:t>
            </w:r>
          </w:p>
        </w:tc>
        <w:tc>
          <w:tcPr>
            <w:tcW w:w="732" w:type="dxa"/>
            <w:tcBorders>
              <w:top w:val="nil"/>
              <w:left w:val="nil"/>
              <w:bottom w:val="single" w:sz="4" w:space="0" w:color="auto"/>
              <w:right w:val="single" w:sz="4" w:space="0" w:color="auto"/>
            </w:tcBorders>
            <w:shd w:val="clear" w:color="auto" w:fill="auto"/>
            <w:noWrap/>
            <w:vAlign w:val="bottom"/>
            <w:hideMark/>
          </w:tcPr>
          <w:p w14:paraId="23E69661" w14:textId="77777777" w:rsidR="007D0A5B" w:rsidRPr="00DC2732" w:rsidRDefault="007D0A5B" w:rsidP="007D0A5B">
            <w:pPr>
              <w:jc w:val="center"/>
              <w:rPr>
                <w:b/>
                <w:bCs/>
                <w:color w:val="000000"/>
                <w:lang w:eastAsia="en-GB"/>
              </w:rPr>
            </w:pPr>
            <w:r w:rsidRPr="00DC2732">
              <w:rPr>
                <w:b/>
                <w:bCs/>
                <w:color w:val="000000"/>
                <w:lang w:eastAsia="en-GB"/>
              </w:rPr>
              <w:t>3</w:t>
            </w:r>
          </w:p>
        </w:tc>
        <w:tc>
          <w:tcPr>
            <w:tcW w:w="579" w:type="dxa"/>
            <w:tcBorders>
              <w:top w:val="nil"/>
              <w:left w:val="nil"/>
              <w:bottom w:val="single" w:sz="4" w:space="0" w:color="auto"/>
              <w:right w:val="single" w:sz="4" w:space="0" w:color="auto"/>
            </w:tcBorders>
            <w:shd w:val="clear" w:color="auto" w:fill="auto"/>
            <w:noWrap/>
            <w:vAlign w:val="bottom"/>
            <w:hideMark/>
          </w:tcPr>
          <w:p w14:paraId="6023C02F" w14:textId="77777777" w:rsidR="007D0A5B" w:rsidRPr="00DC2732" w:rsidRDefault="007D0A5B" w:rsidP="007D0A5B">
            <w:pPr>
              <w:jc w:val="center"/>
              <w:rPr>
                <w:b/>
                <w:bCs/>
                <w:color w:val="000000"/>
                <w:lang w:eastAsia="en-GB"/>
              </w:rPr>
            </w:pPr>
            <w:r w:rsidRPr="00DC2732">
              <w:rPr>
                <w:b/>
                <w:bCs/>
                <w:color w:val="000000"/>
                <w:lang w:eastAsia="en-GB"/>
              </w:rPr>
              <w:t>4</w:t>
            </w:r>
          </w:p>
        </w:tc>
        <w:tc>
          <w:tcPr>
            <w:tcW w:w="579" w:type="dxa"/>
            <w:tcBorders>
              <w:top w:val="nil"/>
              <w:left w:val="nil"/>
              <w:bottom w:val="single" w:sz="4" w:space="0" w:color="auto"/>
              <w:right w:val="single" w:sz="4" w:space="0" w:color="auto"/>
            </w:tcBorders>
            <w:shd w:val="clear" w:color="auto" w:fill="auto"/>
            <w:noWrap/>
            <w:vAlign w:val="bottom"/>
            <w:hideMark/>
          </w:tcPr>
          <w:p w14:paraId="5690A6B6" w14:textId="77777777" w:rsidR="007D0A5B" w:rsidRPr="00DC2732" w:rsidRDefault="007D0A5B" w:rsidP="007D0A5B">
            <w:pPr>
              <w:jc w:val="center"/>
              <w:rPr>
                <w:b/>
                <w:bCs/>
                <w:color w:val="000000"/>
                <w:lang w:eastAsia="en-GB"/>
              </w:rPr>
            </w:pPr>
            <w:r w:rsidRPr="00DC2732">
              <w:rPr>
                <w:b/>
                <w:bCs/>
                <w:color w:val="000000"/>
                <w:lang w:eastAsia="en-GB"/>
              </w:rPr>
              <w:t>5</w:t>
            </w:r>
          </w:p>
        </w:tc>
        <w:tc>
          <w:tcPr>
            <w:tcW w:w="640" w:type="dxa"/>
            <w:tcBorders>
              <w:top w:val="nil"/>
              <w:left w:val="nil"/>
              <w:bottom w:val="single" w:sz="4" w:space="0" w:color="auto"/>
              <w:right w:val="single" w:sz="4" w:space="0" w:color="auto"/>
            </w:tcBorders>
            <w:shd w:val="clear" w:color="auto" w:fill="auto"/>
            <w:noWrap/>
            <w:vAlign w:val="bottom"/>
            <w:hideMark/>
          </w:tcPr>
          <w:p w14:paraId="06587394" w14:textId="77777777" w:rsidR="007D0A5B" w:rsidRPr="00DC2732" w:rsidRDefault="007D0A5B" w:rsidP="007D0A5B">
            <w:pPr>
              <w:jc w:val="left"/>
              <w:rPr>
                <w:b/>
                <w:bCs/>
                <w:color w:val="000000"/>
                <w:lang w:eastAsia="en-GB"/>
              </w:rPr>
            </w:pPr>
            <w:r w:rsidRPr="00DC2732">
              <w:rPr>
                <w:b/>
                <w:bCs/>
                <w:color w:val="000000"/>
                <w:lang w:eastAsia="en-GB"/>
              </w:rPr>
              <w:t>Mean</w:t>
            </w:r>
          </w:p>
        </w:tc>
        <w:tc>
          <w:tcPr>
            <w:tcW w:w="640" w:type="dxa"/>
            <w:tcBorders>
              <w:top w:val="nil"/>
              <w:left w:val="nil"/>
              <w:bottom w:val="single" w:sz="4" w:space="0" w:color="auto"/>
              <w:right w:val="single" w:sz="4" w:space="0" w:color="auto"/>
            </w:tcBorders>
            <w:shd w:val="clear" w:color="auto" w:fill="auto"/>
            <w:noWrap/>
            <w:vAlign w:val="bottom"/>
            <w:hideMark/>
          </w:tcPr>
          <w:p w14:paraId="0A56B7FB" w14:textId="77777777" w:rsidR="007D0A5B" w:rsidRPr="00DC2732" w:rsidRDefault="007D0A5B" w:rsidP="007D0A5B">
            <w:pPr>
              <w:jc w:val="left"/>
              <w:rPr>
                <w:b/>
                <w:bCs/>
                <w:color w:val="000000"/>
                <w:lang w:eastAsia="en-GB"/>
              </w:rPr>
            </w:pPr>
            <w:r w:rsidRPr="00DC2732">
              <w:rPr>
                <w:b/>
                <w:bCs/>
                <w:color w:val="000000"/>
                <w:lang w:eastAsia="en-GB"/>
              </w:rPr>
              <w:t>Max</w:t>
            </w:r>
          </w:p>
        </w:tc>
        <w:tc>
          <w:tcPr>
            <w:tcW w:w="640" w:type="dxa"/>
            <w:tcBorders>
              <w:top w:val="nil"/>
              <w:left w:val="nil"/>
              <w:bottom w:val="single" w:sz="4" w:space="0" w:color="auto"/>
              <w:right w:val="single" w:sz="4" w:space="0" w:color="auto"/>
            </w:tcBorders>
            <w:shd w:val="clear" w:color="auto" w:fill="auto"/>
            <w:noWrap/>
            <w:vAlign w:val="bottom"/>
            <w:hideMark/>
          </w:tcPr>
          <w:p w14:paraId="3BDCC90A" w14:textId="77777777" w:rsidR="007D0A5B" w:rsidRPr="00DC2732" w:rsidRDefault="007D0A5B" w:rsidP="007D0A5B">
            <w:pPr>
              <w:jc w:val="left"/>
              <w:rPr>
                <w:b/>
                <w:bCs/>
                <w:color w:val="000000"/>
                <w:lang w:eastAsia="en-GB"/>
              </w:rPr>
            </w:pPr>
            <w:r w:rsidRPr="00DC2732">
              <w:rPr>
                <w:b/>
                <w:bCs/>
                <w:color w:val="000000"/>
                <w:lang w:eastAsia="en-GB"/>
              </w:rPr>
              <w:t>Min</w:t>
            </w:r>
          </w:p>
        </w:tc>
        <w:tc>
          <w:tcPr>
            <w:tcW w:w="960" w:type="dxa"/>
            <w:tcBorders>
              <w:top w:val="nil"/>
              <w:left w:val="nil"/>
              <w:bottom w:val="single" w:sz="4" w:space="0" w:color="auto"/>
              <w:right w:val="single" w:sz="4" w:space="0" w:color="auto"/>
            </w:tcBorders>
            <w:shd w:val="clear" w:color="auto" w:fill="auto"/>
            <w:noWrap/>
            <w:vAlign w:val="bottom"/>
            <w:hideMark/>
          </w:tcPr>
          <w:p w14:paraId="20194898" w14:textId="77777777" w:rsidR="007D0A5B" w:rsidRPr="00DC2732" w:rsidRDefault="007D0A5B" w:rsidP="007D0A5B">
            <w:pPr>
              <w:jc w:val="left"/>
              <w:rPr>
                <w:b/>
                <w:bCs/>
                <w:color w:val="000000"/>
                <w:lang w:eastAsia="en-GB"/>
              </w:rPr>
            </w:pPr>
            <w:r w:rsidRPr="00DC2732">
              <w:rPr>
                <w:b/>
                <w:bCs/>
                <w:color w:val="000000"/>
                <w:lang w:eastAsia="en-GB"/>
              </w:rPr>
              <w:t>SD</w:t>
            </w:r>
          </w:p>
        </w:tc>
        <w:tc>
          <w:tcPr>
            <w:tcW w:w="960" w:type="dxa"/>
            <w:tcBorders>
              <w:top w:val="nil"/>
              <w:left w:val="nil"/>
              <w:bottom w:val="single" w:sz="4" w:space="0" w:color="auto"/>
              <w:right w:val="single" w:sz="4" w:space="0" w:color="auto"/>
            </w:tcBorders>
            <w:shd w:val="clear" w:color="auto" w:fill="auto"/>
            <w:noWrap/>
            <w:vAlign w:val="bottom"/>
            <w:hideMark/>
          </w:tcPr>
          <w:p w14:paraId="0502BF65" w14:textId="77777777" w:rsidR="007D0A5B" w:rsidRPr="00DC2732" w:rsidRDefault="007D0A5B" w:rsidP="007D0A5B">
            <w:pPr>
              <w:jc w:val="left"/>
              <w:rPr>
                <w:b/>
                <w:bCs/>
                <w:color w:val="000000"/>
                <w:lang w:eastAsia="en-GB"/>
              </w:rPr>
            </w:pPr>
            <w:r w:rsidRPr="00DC2732">
              <w:rPr>
                <w:b/>
                <w:bCs/>
                <w:color w:val="000000"/>
                <w:lang w:eastAsia="en-GB"/>
              </w:rPr>
              <w:t>CV</w:t>
            </w:r>
          </w:p>
        </w:tc>
      </w:tr>
      <w:tr w:rsidR="007D0A5B" w:rsidRPr="00DC2732" w14:paraId="213592B0" w14:textId="77777777" w:rsidTr="007D0A5B">
        <w:trPr>
          <w:trHeight w:val="300"/>
        </w:trPr>
        <w:tc>
          <w:tcPr>
            <w:tcW w:w="5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F2A20C2" w14:textId="77777777" w:rsidR="007D0A5B" w:rsidRPr="00DC2732" w:rsidRDefault="007D0A5B" w:rsidP="007D0A5B">
            <w:pPr>
              <w:jc w:val="center"/>
              <w:rPr>
                <w:b/>
                <w:bCs/>
                <w:color w:val="000000"/>
                <w:lang w:eastAsia="en-GB"/>
              </w:rPr>
            </w:pPr>
            <w:r w:rsidRPr="00DC2732">
              <w:rPr>
                <w:b/>
                <w:bCs/>
                <w:color w:val="000000"/>
                <w:lang w:eastAsia="en-GB"/>
              </w:rPr>
              <w:t>Sample Number</w:t>
            </w:r>
          </w:p>
        </w:tc>
        <w:tc>
          <w:tcPr>
            <w:tcW w:w="640" w:type="dxa"/>
            <w:tcBorders>
              <w:top w:val="nil"/>
              <w:left w:val="nil"/>
              <w:bottom w:val="single" w:sz="4" w:space="0" w:color="auto"/>
              <w:right w:val="single" w:sz="4" w:space="0" w:color="auto"/>
            </w:tcBorders>
            <w:shd w:val="clear" w:color="auto" w:fill="auto"/>
            <w:noWrap/>
            <w:vAlign w:val="bottom"/>
            <w:hideMark/>
          </w:tcPr>
          <w:p w14:paraId="5E3776BC" w14:textId="77777777" w:rsidR="007D0A5B" w:rsidRPr="00DC2732" w:rsidRDefault="007D0A5B" w:rsidP="007D0A5B">
            <w:pPr>
              <w:jc w:val="right"/>
              <w:rPr>
                <w:b/>
                <w:bCs/>
                <w:color w:val="000000"/>
                <w:lang w:eastAsia="en-GB"/>
              </w:rPr>
            </w:pPr>
            <w:r w:rsidRPr="00DC2732">
              <w:rPr>
                <w:b/>
                <w:bCs/>
                <w:color w:val="000000"/>
                <w:lang w:eastAsia="en-GB"/>
              </w:rPr>
              <w:t>1</w:t>
            </w:r>
          </w:p>
        </w:tc>
        <w:tc>
          <w:tcPr>
            <w:tcW w:w="731" w:type="dxa"/>
            <w:tcBorders>
              <w:top w:val="nil"/>
              <w:left w:val="nil"/>
              <w:bottom w:val="single" w:sz="4" w:space="0" w:color="auto"/>
              <w:right w:val="single" w:sz="4" w:space="0" w:color="auto"/>
            </w:tcBorders>
            <w:shd w:val="clear" w:color="auto" w:fill="auto"/>
            <w:noWrap/>
            <w:vAlign w:val="bottom"/>
            <w:hideMark/>
          </w:tcPr>
          <w:p w14:paraId="10D2F659" w14:textId="77777777" w:rsidR="007D0A5B" w:rsidRPr="00DC2732" w:rsidRDefault="007D0A5B" w:rsidP="007D0A5B">
            <w:pPr>
              <w:jc w:val="center"/>
              <w:rPr>
                <w:color w:val="000000"/>
                <w:lang w:eastAsia="en-GB"/>
              </w:rPr>
            </w:pPr>
            <w:r w:rsidRPr="00DC2732">
              <w:rPr>
                <w:color w:val="000000"/>
                <w:lang w:eastAsia="en-GB"/>
              </w:rPr>
              <w:t>40</w:t>
            </w:r>
          </w:p>
        </w:tc>
        <w:tc>
          <w:tcPr>
            <w:tcW w:w="579" w:type="dxa"/>
            <w:tcBorders>
              <w:top w:val="nil"/>
              <w:left w:val="nil"/>
              <w:bottom w:val="single" w:sz="4" w:space="0" w:color="auto"/>
              <w:right w:val="single" w:sz="4" w:space="0" w:color="auto"/>
            </w:tcBorders>
            <w:shd w:val="clear" w:color="auto" w:fill="auto"/>
            <w:noWrap/>
            <w:vAlign w:val="bottom"/>
            <w:hideMark/>
          </w:tcPr>
          <w:p w14:paraId="084164F7" w14:textId="77777777" w:rsidR="007D0A5B" w:rsidRPr="00DC2732" w:rsidRDefault="007D0A5B" w:rsidP="007D0A5B">
            <w:pPr>
              <w:jc w:val="center"/>
              <w:rPr>
                <w:color w:val="000000"/>
                <w:lang w:eastAsia="en-GB"/>
              </w:rPr>
            </w:pPr>
            <w:r w:rsidRPr="00DC2732">
              <w:rPr>
                <w:color w:val="000000"/>
                <w:lang w:eastAsia="en-GB"/>
              </w:rPr>
              <w:t>53.5</w:t>
            </w:r>
          </w:p>
        </w:tc>
        <w:tc>
          <w:tcPr>
            <w:tcW w:w="732" w:type="dxa"/>
            <w:tcBorders>
              <w:top w:val="nil"/>
              <w:left w:val="nil"/>
              <w:bottom w:val="single" w:sz="4" w:space="0" w:color="auto"/>
              <w:right w:val="single" w:sz="4" w:space="0" w:color="auto"/>
            </w:tcBorders>
            <w:shd w:val="clear" w:color="auto" w:fill="auto"/>
            <w:noWrap/>
            <w:vAlign w:val="bottom"/>
            <w:hideMark/>
          </w:tcPr>
          <w:p w14:paraId="4FCB06C9" w14:textId="77777777" w:rsidR="007D0A5B" w:rsidRPr="00DC2732" w:rsidRDefault="007D0A5B" w:rsidP="007D0A5B">
            <w:pPr>
              <w:jc w:val="center"/>
              <w:rPr>
                <w:color w:val="000000"/>
                <w:lang w:eastAsia="en-GB"/>
              </w:rPr>
            </w:pPr>
            <w:r w:rsidRPr="00DC2732">
              <w:rPr>
                <w:color w:val="000000"/>
                <w:lang w:eastAsia="en-GB"/>
              </w:rPr>
              <w:t>53</w:t>
            </w:r>
          </w:p>
        </w:tc>
        <w:tc>
          <w:tcPr>
            <w:tcW w:w="579" w:type="dxa"/>
            <w:tcBorders>
              <w:top w:val="nil"/>
              <w:left w:val="nil"/>
              <w:bottom w:val="single" w:sz="4" w:space="0" w:color="auto"/>
              <w:right w:val="single" w:sz="4" w:space="0" w:color="auto"/>
            </w:tcBorders>
            <w:shd w:val="clear" w:color="auto" w:fill="auto"/>
            <w:noWrap/>
            <w:vAlign w:val="bottom"/>
            <w:hideMark/>
          </w:tcPr>
          <w:p w14:paraId="3AD0298E" w14:textId="77777777" w:rsidR="007D0A5B" w:rsidRPr="00DC2732" w:rsidRDefault="007D0A5B" w:rsidP="007D0A5B">
            <w:pPr>
              <w:jc w:val="center"/>
              <w:rPr>
                <w:color w:val="000000"/>
                <w:lang w:eastAsia="en-GB"/>
              </w:rPr>
            </w:pPr>
            <w:r w:rsidRPr="00DC2732">
              <w:rPr>
                <w:color w:val="000000"/>
                <w:lang w:eastAsia="en-GB"/>
              </w:rPr>
              <w:t>40</w:t>
            </w:r>
          </w:p>
        </w:tc>
        <w:tc>
          <w:tcPr>
            <w:tcW w:w="579" w:type="dxa"/>
            <w:tcBorders>
              <w:top w:val="nil"/>
              <w:left w:val="nil"/>
              <w:bottom w:val="single" w:sz="4" w:space="0" w:color="auto"/>
              <w:right w:val="single" w:sz="4" w:space="0" w:color="auto"/>
            </w:tcBorders>
            <w:shd w:val="clear" w:color="auto" w:fill="auto"/>
            <w:noWrap/>
            <w:vAlign w:val="bottom"/>
            <w:hideMark/>
          </w:tcPr>
          <w:p w14:paraId="5ED712F0" w14:textId="77777777" w:rsidR="007D0A5B" w:rsidRPr="00DC2732" w:rsidRDefault="007D0A5B" w:rsidP="007D0A5B">
            <w:pPr>
              <w:jc w:val="center"/>
              <w:rPr>
                <w:color w:val="000000"/>
                <w:lang w:eastAsia="en-GB"/>
              </w:rPr>
            </w:pPr>
            <w:r w:rsidRPr="00DC2732">
              <w:rPr>
                <w:color w:val="000000"/>
                <w:lang w:eastAsia="en-GB"/>
              </w:rPr>
              <w:t>42</w:t>
            </w:r>
          </w:p>
        </w:tc>
        <w:tc>
          <w:tcPr>
            <w:tcW w:w="640" w:type="dxa"/>
            <w:tcBorders>
              <w:top w:val="nil"/>
              <w:left w:val="nil"/>
              <w:bottom w:val="single" w:sz="4" w:space="0" w:color="auto"/>
              <w:right w:val="single" w:sz="4" w:space="0" w:color="auto"/>
            </w:tcBorders>
            <w:shd w:val="clear" w:color="auto" w:fill="auto"/>
            <w:noWrap/>
            <w:vAlign w:val="bottom"/>
            <w:hideMark/>
          </w:tcPr>
          <w:p w14:paraId="7BFE5FAB" w14:textId="77777777" w:rsidR="007D0A5B" w:rsidRPr="00DC2732" w:rsidRDefault="007D0A5B" w:rsidP="007D0A5B">
            <w:pPr>
              <w:jc w:val="right"/>
              <w:rPr>
                <w:color w:val="000000"/>
                <w:lang w:eastAsia="en-GB"/>
              </w:rPr>
            </w:pPr>
            <w:r w:rsidRPr="00DC2732">
              <w:rPr>
                <w:color w:val="000000"/>
                <w:lang w:eastAsia="en-GB"/>
              </w:rPr>
              <w:t>45.7</w:t>
            </w:r>
          </w:p>
        </w:tc>
        <w:tc>
          <w:tcPr>
            <w:tcW w:w="640" w:type="dxa"/>
            <w:tcBorders>
              <w:top w:val="nil"/>
              <w:left w:val="nil"/>
              <w:bottom w:val="single" w:sz="4" w:space="0" w:color="auto"/>
              <w:right w:val="single" w:sz="4" w:space="0" w:color="auto"/>
            </w:tcBorders>
            <w:shd w:val="clear" w:color="auto" w:fill="auto"/>
            <w:noWrap/>
            <w:vAlign w:val="bottom"/>
            <w:hideMark/>
          </w:tcPr>
          <w:p w14:paraId="68A92532" w14:textId="77777777" w:rsidR="007D0A5B" w:rsidRPr="00DC2732" w:rsidRDefault="007D0A5B" w:rsidP="007D0A5B">
            <w:pPr>
              <w:jc w:val="right"/>
              <w:rPr>
                <w:color w:val="000000"/>
                <w:lang w:eastAsia="en-GB"/>
              </w:rPr>
            </w:pPr>
            <w:r w:rsidRPr="00DC2732">
              <w:rPr>
                <w:color w:val="000000"/>
                <w:lang w:eastAsia="en-GB"/>
              </w:rPr>
              <w:t>53.5</w:t>
            </w:r>
          </w:p>
        </w:tc>
        <w:tc>
          <w:tcPr>
            <w:tcW w:w="640" w:type="dxa"/>
            <w:tcBorders>
              <w:top w:val="nil"/>
              <w:left w:val="nil"/>
              <w:bottom w:val="single" w:sz="4" w:space="0" w:color="auto"/>
              <w:right w:val="single" w:sz="4" w:space="0" w:color="auto"/>
            </w:tcBorders>
            <w:shd w:val="clear" w:color="auto" w:fill="auto"/>
            <w:noWrap/>
            <w:vAlign w:val="bottom"/>
            <w:hideMark/>
          </w:tcPr>
          <w:p w14:paraId="3C04D597" w14:textId="77777777" w:rsidR="007D0A5B" w:rsidRPr="00DC2732" w:rsidRDefault="007D0A5B" w:rsidP="007D0A5B">
            <w:pPr>
              <w:jc w:val="center"/>
              <w:rPr>
                <w:color w:val="000000"/>
                <w:lang w:eastAsia="en-GB"/>
              </w:rPr>
            </w:pPr>
            <w:r w:rsidRPr="00DC2732">
              <w:rPr>
                <w:color w:val="000000"/>
                <w:lang w:eastAsia="en-GB"/>
              </w:rPr>
              <w:t>40</w:t>
            </w:r>
          </w:p>
        </w:tc>
        <w:tc>
          <w:tcPr>
            <w:tcW w:w="960" w:type="dxa"/>
            <w:tcBorders>
              <w:top w:val="nil"/>
              <w:left w:val="nil"/>
              <w:bottom w:val="single" w:sz="4" w:space="0" w:color="auto"/>
              <w:right w:val="single" w:sz="4" w:space="0" w:color="auto"/>
            </w:tcBorders>
            <w:shd w:val="clear" w:color="auto" w:fill="auto"/>
            <w:noWrap/>
            <w:vAlign w:val="bottom"/>
            <w:hideMark/>
          </w:tcPr>
          <w:p w14:paraId="2082E750" w14:textId="77777777" w:rsidR="007D0A5B" w:rsidRPr="00DC2732" w:rsidRDefault="007D0A5B" w:rsidP="007D0A5B">
            <w:pPr>
              <w:jc w:val="right"/>
              <w:rPr>
                <w:color w:val="000000"/>
                <w:lang w:eastAsia="en-GB"/>
              </w:rPr>
            </w:pPr>
            <w:r w:rsidRPr="00DC2732">
              <w:rPr>
                <w:color w:val="000000"/>
                <w:lang w:eastAsia="en-GB"/>
              </w:rPr>
              <w:t>6.942622</w:t>
            </w:r>
          </w:p>
        </w:tc>
        <w:tc>
          <w:tcPr>
            <w:tcW w:w="960" w:type="dxa"/>
            <w:tcBorders>
              <w:top w:val="nil"/>
              <w:left w:val="nil"/>
              <w:bottom w:val="single" w:sz="4" w:space="0" w:color="auto"/>
              <w:right w:val="single" w:sz="4" w:space="0" w:color="auto"/>
            </w:tcBorders>
            <w:shd w:val="clear" w:color="auto" w:fill="auto"/>
            <w:noWrap/>
            <w:vAlign w:val="bottom"/>
            <w:hideMark/>
          </w:tcPr>
          <w:p w14:paraId="58F0994A" w14:textId="77777777" w:rsidR="007D0A5B" w:rsidRPr="00DC2732" w:rsidRDefault="007D0A5B" w:rsidP="007D0A5B">
            <w:pPr>
              <w:jc w:val="right"/>
              <w:rPr>
                <w:color w:val="000000"/>
                <w:lang w:eastAsia="en-GB"/>
              </w:rPr>
            </w:pPr>
            <w:r w:rsidRPr="00DC2732">
              <w:rPr>
                <w:color w:val="000000"/>
                <w:lang w:eastAsia="en-GB"/>
              </w:rPr>
              <w:t>15.19173</w:t>
            </w:r>
          </w:p>
        </w:tc>
      </w:tr>
      <w:tr w:rsidR="007D0A5B" w:rsidRPr="00DC2732" w14:paraId="5F17C7F2" w14:textId="77777777" w:rsidTr="007D0A5B">
        <w:trPr>
          <w:trHeight w:val="300"/>
        </w:trPr>
        <w:tc>
          <w:tcPr>
            <w:tcW w:w="560" w:type="dxa"/>
            <w:vMerge/>
            <w:tcBorders>
              <w:top w:val="nil"/>
              <w:left w:val="single" w:sz="4" w:space="0" w:color="auto"/>
              <w:bottom w:val="single" w:sz="4" w:space="0" w:color="auto"/>
              <w:right w:val="single" w:sz="4" w:space="0" w:color="auto"/>
            </w:tcBorders>
            <w:vAlign w:val="center"/>
            <w:hideMark/>
          </w:tcPr>
          <w:p w14:paraId="1F492582" w14:textId="2F290D17" w:rsidR="007D0A5B" w:rsidRPr="00DC2732" w:rsidRDefault="007D0A5B" w:rsidP="007D0A5B">
            <w:pPr>
              <w:jc w:val="left"/>
              <w:rPr>
                <w:b/>
                <w:bCs/>
                <w:color w:val="000000"/>
                <w:lang w:eastAsia="en-GB"/>
              </w:rPr>
            </w:pPr>
          </w:p>
        </w:tc>
        <w:tc>
          <w:tcPr>
            <w:tcW w:w="640" w:type="dxa"/>
            <w:tcBorders>
              <w:top w:val="nil"/>
              <w:left w:val="nil"/>
              <w:bottom w:val="single" w:sz="4" w:space="0" w:color="auto"/>
              <w:right w:val="single" w:sz="4" w:space="0" w:color="auto"/>
            </w:tcBorders>
            <w:shd w:val="clear" w:color="auto" w:fill="auto"/>
            <w:noWrap/>
            <w:vAlign w:val="bottom"/>
            <w:hideMark/>
          </w:tcPr>
          <w:p w14:paraId="5430AF36" w14:textId="77777777" w:rsidR="007D0A5B" w:rsidRPr="00DC2732" w:rsidRDefault="007D0A5B" w:rsidP="007D0A5B">
            <w:pPr>
              <w:jc w:val="right"/>
              <w:rPr>
                <w:b/>
                <w:bCs/>
                <w:color w:val="000000"/>
                <w:lang w:eastAsia="en-GB"/>
              </w:rPr>
            </w:pPr>
            <w:r w:rsidRPr="00DC2732">
              <w:rPr>
                <w:b/>
                <w:bCs/>
                <w:color w:val="000000"/>
                <w:lang w:eastAsia="en-GB"/>
              </w:rPr>
              <w:t>2</w:t>
            </w:r>
          </w:p>
        </w:tc>
        <w:tc>
          <w:tcPr>
            <w:tcW w:w="731" w:type="dxa"/>
            <w:tcBorders>
              <w:top w:val="nil"/>
              <w:left w:val="nil"/>
              <w:bottom w:val="single" w:sz="4" w:space="0" w:color="auto"/>
              <w:right w:val="single" w:sz="4" w:space="0" w:color="auto"/>
            </w:tcBorders>
            <w:shd w:val="clear" w:color="auto" w:fill="auto"/>
            <w:noWrap/>
            <w:vAlign w:val="bottom"/>
            <w:hideMark/>
          </w:tcPr>
          <w:p w14:paraId="6ABE934A" w14:textId="77777777" w:rsidR="007D0A5B" w:rsidRPr="00DC2732" w:rsidRDefault="007D0A5B" w:rsidP="007D0A5B">
            <w:pPr>
              <w:jc w:val="center"/>
              <w:rPr>
                <w:color w:val="000000"/>
                <w:lang w:eastAsia="en-GB"/>
              </w:rPr>
            </w:pPr>
            <w:r w:rsidRPr="00DC2732">
              <w:rPr>
                <w:color w:val="000000"/>
                <w:lang w:eastAsia="en-GB"/>
              </w:rPr>
              <w:t>47</w:t>
            </w:r>
          </w:p>
        </w:tc>
        <w:tc>
          <w:tcPr>
            <w:tcW w:w="579" w:type="dxa"/>
            <w:tcBorders>
              <w:top w:val="nil"/>
              <w:left w:val="nil"/>
              <w:bottom w:val="single" w:sz="4" w:space="0" w:color="auto"/>
              <w:right w:val="single" w:sz="4" w:space="0" w:color="auto"/>
            </w:tcBorders>
            <w:shd w:val="clear" w:color="auto" w:fill="auto"/>
            <w:noWrap/>
            <w:vAlign w:val="bottom"/>
            <w:hideMark/>
          </w:tcPr>
          <w:p w14:paraId="2C257492" w14:textId="77777777" w:rsidR="007D0A5B" w:rsidRPr="00DC2732" w:rsidRDefault="007D0A5B" w:rsidP="007D0A5B">
            <w:pPr>
              <w:jc w:val="center"/>
              <w:rPr>
                <w:color w:val="000000"/>
                <w:lang w:eastAsia="en-GB"/>
              </w:rPr>
            </w:pPr>
            <w:r w:rsidRPr="00DC2732">
              <w:rPr>
                <w:color w:val="000000"/>
                <w:lang w:eastAsia="en-GB"/>
              </w:rPr>
              <w:t>56</w:t>
            </w:r>
          </w:p>
        </w:tc>
        <w:tc>
          <w:tcPr>
            <w:tcW w:w="732" w:type="dxa"/>
            <w:tcBorders>
              <w:top w:val="nil"/>
              <w:left w:val="nil"/>
              <w:bottom w:val="single" w:sz="4" w:space="0" w:color="auto"/>
              <w:right w:val="single" w:sz="4" w:space="0" w:color="auto"/>
            </w:tcBorders>
            <w:shd w:val="clear" w:color="auto" w:fill="auto"/>
            <w:noWrap/>
            <w:vAlign w:val="bottom"/>
            <w:hideMark/>
          </w:tcPr>
          <w:p w14:paraId="33F5D417" w14:textId="77777777" w:rsidR="007D0A5B" w:rsidRPr="00DC2732" w:rsidRDefault="007D0A5B" w:rsidP="007D0A5B">
            <w:pPr>
              <w:jc w:val="center"/>
              <w:rPr>
                <w:color w:val="000000"/>
                <w:lang w:eastAsia="en-GB"/>
              </w:rPr>
            </w:pPr>
            <w:r w:rsidRPr="00DC2732">
              <w:rPr>
                <w:color w:val="000000"/>
                <w:lang w:eastAsia="en-GB"/>
              </w:rPr>
              <w:t>63</w:t>
            </w:r>
          </w:p>
        </w:tc>
        <w:tc>
          <w:tcPr>
            <w:tcW w:w="579" w:type="dxa"/>
            <w:tcBorders>
              <w:top w:val="nil"/>
              <w:left w:val="nil"/>
              <w:bottom w:val="single" w:sz="4" w:space="0" w:color="auto"/>
              <w:right w:val="single" w:sz="4" w:space="0" w:color="auto"/>
            </w:tcBorders>
            <w:shd w:val="clear" w:color="auto" w:fill="auto"/>
            <w:noWrap/>
            <w:vAlign w:val="bottom"/>
            <w:hideMark/>
          </w:tcPr>
          <w:p w14:paraId="78D64208" w14:textId="77777777" w:rsidR="007D0A5B" w:rsidRPr="00DC2732" w:rsidRDefault="007D0A5B" w:rsidP="007D0A5B">
            <w:pPr>
              <w:jc w:val="center"/>
              <w:rPr>
                <w:color w:val="000000"/>
                <w:lang w:eastAsia="en-GB"/>
              </w:rPr>
            </w:pPr>
            <w:r w:rsidRPr="00DC2732">
              <w:rPr>
                <w:color w:val="000000"/>
                <w:lang w:eastAsia="en-GB"/>
              </w:rPr>
              <w:t>47</w:t>
            </w:r>
          </w:p>
        </w:tc>
        <w:tc>
          <w:tcPr>
            <w:tcW w:w="579" w:type="dxa"/>
            <w:tcBorders>
              <w:top w:val="nil"/>
              <w:left w:val="nil"/>
              <w:bottom w:val="single" w:sz="4" w:space="0" w:color="auto"/>
              <w:right w:val="single" w:sz="4" w:space="0" w:color="auto"/>
            </w:tcBorders>
            <w:shd w:val="clear" w:color="auto" w:fill="auto"/>
            <w:noWrap/>
            <w:vAlign w:val="bottom"/>
            <w:hideMark/>
          </w:tcPr>
          <w:p w14:paraId="4EB01847" w14:textId="77777777" w:rsidR="007D0A5B" w:rsidRPr="00DC2732" w:rsidRDefault="007D0A5B" w:rsidP="007D0A5B">
            <w:pPr>
              <w:jc w:val="center"/>
              <w:rPr>
                <w:color w:val="000000"/>
                <w:lang w:eastAsia="en-GB"/>
              </w:rPr>
            </w:pPr>
            <w:r w:rsidRPr="00DC2732">
              <w:rPr>
                <w:color w:val="000000"/>
                <w:lang w:eastAsia="en-GB"/>
              </w:rPr>
              <w:t>63</w:t>
            </w:r>
          </w:p>
        </w:tc>
        <w:tc>
          <w:tcPr>
            <w:tcW w:w="640" w:type="dxa"/>
            <w:tcBorders>
              <w:top w:val="nil"/>
              <w:left w:val="nil"/>
              <w:bottom w:val="single" w:sz="4" w:space="0" w:color="auto"/>
              <w:right w:val="single" w:sz="4" w:space="0" w:color="auto"/>
            </w:tcBorders>
            <w:shd w:val="clear" w:color="auto" w:fill="auto"/>
            <w:noWrap/>
            <w:vAlign w:val="bottom"/>
            <w:hideMark/>
          </w:tcPr>
          <w:p w14:paraId="54A040DF" w14:textId="77777777" w:rsidR="007D0A5B" w:rsidRPr="00DC2732" w:rsidRDefault="007D0A5B" w:rsidP="007D0A5B">
            <w:pPr>
              <w:jc w:val="right"/>
              <w:rPr>
                <w:color w:val="000000"/>
                <w:lang w:eastAsia="en-GB"/>
              </w:rPr>
            </w:pPr>
            <w:r w:rsidRPr="00DC2732">
              <w:rPr>
                <w:color w:val="000000"/>
                <w:lang w:eastAsia="en-GB"/>
              </w:rPr>
              <w:t>55.2</w:t>
            </w:r>
          </w:p>
        </w:tc>
        <w:tc>
          <w:tcPr>
            <w:tcW w:w="640" w:type="dxa"/>
            <w:tcBorders>
              <w:top w:val="nil"/>
              <w:left w:val="nil"/>
              <w:bottom w:val="single" w:sz="4" w:space="0" w:color="auto"/>
              <w:right w:val="single" w:sz="4" w:space="0" w:color="auto"/>
            </w:tcBorders>
            <w:shd w:val="clear" w:color="auto" w:fill="auto"/>
            <w:noWrap/>
            <w:vAlign w:val="bottom"/>
            <w:hideMark/>
          </w:tcPr>
          <w:p w14:paraId="22E58620" w14:textId="77777777" w:rsidR="007D0A5B" w:rsidRPr="00DC2732" w:rsidRDefault="007D0A5B" w:rsidP="007D0A5B">
            <w:pPr>
              <w:jc w:val="right"/>
              <w:rPr>
                <w:color w:val="000000"/>
                <w:lang w:eastAsia="en-GB"/>
              </w:rPr>
            </w:pPr>
            <w:r w:rsidRPr="00DC2732">
              <w:rPr>
                <w:color w:val="000000"/>
                <w:lang w:eastAsia="en-GB"/>
              </w:rPr>
              <w:t>63</w:t>
            </w:r>
          </w:p>
        </w:tc>
        <w:tc>
          <w:tcPr>
            <w:tcW w:w="640" w:type="dxa"/>
            <w:tcBorders>
              <w:top w:val="nil"/>
              <w:left w:val="nil"/>
              <w:bottom w:val="single" w:sz="4" w:space="0" w:color="auto"/>
              <w:right w:val="single" w:sz="4" w:space="0" w:color="auto"/>
            </w:tcBorders>
            <w:shd w:val="clear" w:color="auto" w:fill="auto"/>
            <w:noWrap/>
            <w:vAlign w:val="bottom"/>
            <w:hideMark/>
          </w:tcPr>
          <w:p w14:paraId="5A574EAB" w14:textId="77777777" w:rsidR="007D0A5B" w:rsidRPr="00DC2732" w:rsidRDefault="007D0A5B" w:rsidP="007D0A5B">
            <w:pPr>
              <w:jc w:val="center"/>
              <w:rPr>
                <w:color w:val="000000"/>
                <w:lang w:eastAsia="en-GB"/>
              </w:rPr>
            </w:pPr>
            <w:r w:rsidRPr="00DC2732">
              <w:rPr>
                <w:color w:val="000000"/>
                <w:lang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6271D62D" w14:textId="77777777" w:rsidR="007D0A5B" w:rsidRPr="00DC2732" w:rsidRDefault="007D0A5B" w:rsidP="007D0A5B">
            <w:pPr>
              <w:jc w:val="right"/>
              <w:rPr>
                <w:color w:val="000000"/>
                <w:lang w:eastAsia="en-GB"/>
              </w:rPr>
            </w:pPr>
            <w:r w:rsidRPr="00DC2732">
              <w:rPr>
                <w:color w:val="000000"/>
                <w:lang w:eastAsia="en-GB"/>
              </w:rPr>
              <w:t>8.01249</w:t>
            </w:r>
          </w:p>
        </w:tc>
        <w:tc>
          <w:tcPr>
            <w:tcW w:w="960" w:type="dxa"/>
            <w:tcBorders>
              <w:top w:val="nil"/>
              <w:left w:val="nil"/>
              <w:bottom w:val="single" w:sz="4" w:space="0" w:color="auto"/>
              <w:right w:val="single" w:sz="4" w:space="0" w:color="auto"/>
            </w:tcBorders>
            <w:shd w:val="clear" w:color="auto" w:fill="auto"/>
            <w:noWrap/>
            <w:vAlign w:val="bottom"/>
            <w:hideMark/>
          </w:tcPr>
          <w:p w14:paraId="4432774E" w14:textId="77777777" w:rsidR="007D0A5B" w:rsidRPr="00DC2732" w:rsidRDefault="007D0A5B" w:rsidP="007D0A5B">
            <w:pPr>
              <w:jc w:val="right"/>
              <w:rPr>
                <w:color w:val="000000"/>
                <w:lang w:eastAsia="en-GB"/>
              </w:rPr>
            </w:pPr>
            <w:r w:rsidRPr="00DC2732">
              <w:rPr>
                <w:color w:val="000000"/>
                <w:lang w:eastAsia="en-GB"/>
              </w:rPr>
              <w:t>14.51538</w:t>
            </w:r>
          </w:p>
        </w:tc>
      </w:tr>
      <w:tr w:rsidR="007D0A5B" w:rsidRPr="00DC2732" w14:paraId="7497689A" w14:textId="77777777" w:rsidTr="007D0A5B">
        <w:trPr>
          <w:trHeight w:val="300"/>
        </w:trPr>
        <w:tc>
          <w:tcPr>
            <w:tcW w:w="560" w:type="dxa"/>
            <w:vMerge/>
            <w:tcBorders>
              <w:top w:val="nil"/>
              <w:left w:val="single" w:sz="4" w:space="0" w:color="auto"/>
              <w:bottom w:val="single" w:sz="4" w:space="0" w:color="auto"/>
              <w:right w:val="single" w:sz="4" w:space="0" w:color="auto"/>
            </w:tcBorders>
            <w:vAlign w:val="center"/>
            <w:hideMark/>
          </w:tcPr>
          <w:p w14:paraId="2E5E7C3C" w14:textId="77777777" w:rsidR="007D0A5B" w:rsidRPr="00DC2732" w:rsidRDefault="007D0A5B" w:rsidP="007D0A5B">
            <w:pPr>
              <w:jc w:val="left"/>
              <w:rPr>
                <w:b/>
                <w:bCs/>
                <w:color w:val="000000"/>
                <w:lang w:eastAsia="en-GB"/>
              </w:rPr>
            </w:pPr>
          </w:p>
        </w:tc>
        <w:tc>
          <w:tcPr>
            <w:tcW w:w="640" w:type="dxa"/>
            <w:tcBorders>
              <w:top w:val="nil"/>
              <w:left w:val="nil"/>
              <w:bottom w:val="single" w:sz="4" w:space="0" w:color="auto"/>
              <w:right w:val="single" w:sz="4" w:space="0" w:color="auto"/>
            </w:tcBorders>
            <w:shd w:val="clear" w:color="auto" w:fill="auto"/>
            <w:noWrap/>
            <w:vAlign w:val="bottom"/>
            <w:hideMark/>
          </w:tcPr>
          <w:p w14:paraId="79D0E428" w14:textId="77777777" w:rsidR="007D0A5B" w:rsidRPr="00DC2732" w:rsidRDefault="007D0A5B" w:rsidP="007D0A5B">
            <w:pPr>
              <w:jc w:val="right"/>
              <w:rPr>
                <w:b/>
                <w:bCs/>
                <w:color w:val="000000"/>
                <w:lang w:eastAsia="en-GB"/>
              </w:rPr>
            </w:pPr>
            <w:r w:rsidRPr="00DC2732">
              <w:rPr>
                <w:b/>
                <w:bCs/>
                <w:color w:val="000000"/>
                <w:lang w:eastAsia="en-GB"/>
              </w:rPr>
              <w:t>3</w:t>
            </w:r>
          </w:p>
        </w:tc>
        <w:tc>
          <w:tcPr>
            <w:tcW w:w="731" w:type="dxa"/>
            <w:tcBorders>
              <w:top w:val="nil"/>
              <w:left w:val="nil"/>
              <w:bottom w:val="single" w:sz="4" w:space="0" w:color="auto"/>
              <w:right w:val="single" w:sz="4" w:space="0" w:color="auto"/>
            </w:tcBorders>
            <w:shd w:val="clear" w:color="auto" w:fill="auto"/>
            <w:noWrap/>
            <w:vAlign w:val="bottom"/>
            <w:hideMark/>
          </w:tcPr>
          <w:p w14:paraId="5DCDD4FB" w14:textId="77777777" w:rsidR="007D0A5B" w:rsidRPr="00DC2732" w:rsidRDefault="007D0A5B" w:rsidP="007D0A5B">
            <w:pPr>
              <w:jc w:val="center"/>
              <w:rPr>
                <w:color w:val="000000"/>
                <w:lang w:eastAsia="en-GB"/>
              </w:rPr>
            </w:pPr>
            <w:r w:rsidRPr="00DC2732">
              <w:rPr>
                <w:color w:val="000000"/>
                <w:lang w:eastAsia="en-GB"/>
              </w:rPr>
              <w:t>46</w:t>
            </w:r>
          </w:p>
        </w:tc>
        <w:tc>
          <w:tcPr>
            <w:tcW w:w="579" w:type="dxa"/>
            <w:tcBorders>
              <w:top w:val="nil"/>
              <w:left w:val="nil"/>
              <w:bottom w:val="single" w:sz="4" w:space="0" w:color="auto"/>
              <w:right w:val="single" w:sz="4" w:space="0" w:color="auto"/>
            </w:tcBorders>
            <w:shd w:val="clear" w:color="auto" w:fill="auto"/>
            <w:noWrap/>
            <w:vAlign w:val="bottom"/>
            <w:hideMark/>
          </w:tcPr>
          <w:p w14:paraId="3C70842A" w14:textId="77777777" w:rsidR="007D0A5B" w:rsidRPr="00DC2732" w:rsidRDefault="007D0A5B" w:rsidP="007D0A5B">
            <w:pPr>
              <w:jc w:val="center"/>
              <w:rPr>
                <w:color w:val="000000"/>
                <w:lang w:eastAsia="en-GB"/>
              </w:rPr>
            </w:pPr>
            <w:r w:rsidRPr="00DC2732">
              <w:rPr>
                <w:color w:val="000000"/>
                <w:lang w:eastAsia="en-GB"/>
              </w:rPr>
              <w:t>49.4</w:t>
            </w:r>
          </w:p>
        </w:tc>
        <w:tc>
          <w:tcPr>
            <w:tcW w:w="732" w:type="dxa"/>
            <w:tcBorders>
              <w:top w:val="nil"/>
              <w:left w:val="nil"/>
              <w:bottom w:val="single" w:sz="4" w:space="0" w:color="auto"/>
              <w:right w:val="single" w:sz="4" w:space="0" w:color="auto"/>
            </w:tcBorders>
            <w:shd w:val="clear" w:color="auto" w:fill="auto"/>
            <w:noWrap/>
            <w:vAlign w:val="bottom"/>
            <w:hideMark/>
          </w:tcPr>
          <w:p w14:paraId="438B1713" w14:textId="77777777" w:rsidR="007D0A5B" w:rsidRPr="00DC2732" w:rsidRDefault="007D0A5B" w:rsidP="007D0A5B">
            <w:pPr>
              <w:jc w:val="center"/>
              <w:rPr>
                <w:color w:val="000000"/>
                <w:lang w:eastAsia="en-GB"/>
              </w:rPr>
            </w:pPr>
            <w:r w:rsidRPr="00DC2732">
              <w:rPr>
                <w:color w:val="000000"/>
                <w:lang w:eastAsia="en-GB"/>
              </w:rPr>
              <w:t>33</w:t>
            </w:r>
          </w:p>
        </w:tc>
        <w:tc>
          <w:tcPr>
            <w:tcW w:w="579" w:type="dxa"/>
            <w:tcBorders>
              <w:top w:val="nil"/>
              <w:left w:val="nil"/>
              <w:bottom w:val="single" w:sz="4" w:space="0" w:color="auto"/>
              <w:right w:val="single" w:sz="4" w:space="0" w:color="auto"/>
            </w:tcBorders>
            <w:shd w:val="clear" w:color="auto" w:fill="auto"/>
            <w:noWrap/>
            <w:vAlign w:val="bottom"/>
            <w:hideMark/>
          </w:tcPr>
          <w:p w14:paraId="4A01093F" w14:textId="77777777" w:rsidR="007D0A5B" w:rsidRPr="00DC2732" w:rsidRDefault="007D0A5B" w:rsidP="007D0A5B">
            <w:pPr>
              <w:jc w:val="center"/>
              <w:rPr>
                <w:color w:val="000000"/>
                <w:lang w:eastAsia="en-GB"/>
              </w:rPr>
            </w:pPr>
            <w:r w:rsidRPr="00DC2732">
              <w:rPr>
                <w:color w:val="000000"/>
                <w:lang w:eastAsia="en-GB"/>
              </w:rPr>
              <w:t>45</w:t>
            </w:r>
          </w:p>
        </w:tc>
        <w:tc>
          <w:tcPr>
            <w:tcW w:w="579" w:type="dxa"/>
            <w:tcBorders>
              <w:top w:val="nil"/>
              <w:left w:val="nil"/>
              <w:bottom w:val="single" w:sz="4" w:space="0" w:color="auto"/>
              <w:right w:val="single" w:sz="4" w:space="0" w:color="auto"/>
            </w:tcBorders>
            <w:shd w:val="clear" w:color="auto" w:fill="auto"/>
            <w:noWrap/>
            <w:vAlign w:val="bottom"/>
            <w:hideMark/>
          </w:tcPr>
          <w:p w14:paraId="24CC8B75" w14:textId="77777777" w:rsidR="007D0A5B" w:rsidRPr="00DC2732" w:rsidRDefault="007D0A5B" w:rsidP="007D0A5B">
            <w:pPr>
              <w:jc w:val="center"/>
              <w:rPr>
                <w:color w:val="000000"/>
                <w:lang w:eastAsia="en-GB"/>
              </w:rPr>
            </w:pPr>
            <w:r w:rsidRPr="00DC2732">
              <w:rPr>
                <w:color w:val="000000"/>
                <w:lang w:eastAsia="en-GB"/>
              </w:rPr>
              <w:t>52</w:t>
            </w:r>
          </w:p>
        </w:tc>
        <w:tc>
          <w:tcPr>
            <w:tcW w:w="640" w:type="dxa"/>
            <w:tcBorders>
              <w:top w:val="nil"/>
              <w:left w:val="nil"/>
              <w:bottom w:val="single" w:sz="4" w:space="0" w:color="auto"/>
              <w:right w:val="single" w:sz="4" w:space="0" w:color="auto"/>
            </w:tcBorders>
            <w:shd w:val="clear" w:color="auto" w:fill="auto"/>
            <w:noWrap/>
            <w:vAlign w:val="bottom"/>
            <w:hideMark/>
          </w:tcPr>
          <w:p w14:paraId="560ECB9D" w14:textId="77777777" w:rsidR="007D0A5B" w:rsidRPr="00DC2732" w:rsidRDefault="007D0A5B" w:rsidP="007D0A5B">
            <w:pPr>
              <w:jc w:val="right"/>
              <w:rPr>
                <w:color w:val="000000"/>
                <w:lang w:eastAsia="en-GB"/>
              </w:rPr>
            </w:pPr>
            <w:r w:rsidRPr="00DC2732">
              <w:rPr>
                <w:color w:val="000000"/>
                <w:lang w:eastAsia="en-GB"/>
              </w:rPr>
              <w:t>45.08</w:t>
            </w:r>
          </w:p>
        </w:tc>
        <w:tc>
          <w:tcPr>
            <w:tcW w:w="640" w:type="dxa"/>
            <w:tcBorders>
              <w:top w:val="nil"/>
              <w:left w:val="nil"/>
              <w:bottom w:val="single" w:sz="4" w:space="0" w:color="auto"/>
              <w:right w:val="single" w:sz="4" w:space="0" w:color="auto"/>
            </w:tcBorders>
            <w:shd w:val="clear" w:color="auto" w:fill="auto"/>
            <w:noWrap/>
            <w:vAlign w:val="bottom"/>
            <w:hideMark/>
          </w:tcPr>
          <w:p w14:paraId="10A62426" w14:textId="77777777" w:rsidR="007D0A5B" w:rsidRPr="00DC2732" w:rsidRDefault="007D0A5B" w:rsidP="007D0A5B">
            <w:pPr>
              <w:jc w:val="right"/>
              <w:rPr>
                <w:color w:val="000000"/>
                <w:lang w:eastAsia="en-GB"/>
              </w:rPr>
            </w:pPr>
            <w:r w:rsidRPr="00DC2732">
              <w:rPr>
                <w:color w:val="000000"/>
                <w:lang w:eastAsia="en-GB"/>
              </w:rPr>
              <w:t>52</w:t>
            </w:r>
          </w:p>
        </w:tc>
        <w:tc>
          <w:tcPr>
            <w:tcW w:w="640" w:type="dxa"/>
            <w:tcBorders>
              <w:top w:val="nil"/>
              <w:left w:val="nil"/>
              <w:bottom w:val="single" w:sz="4" w:space="0" w:color="auto"/>
              <w:right w:val="single" w:sz="4" w:space="0" w:color="auto"/>
            </w:tcBorders>
            <w:shd w:val="clear" w:color="auto" w:fill="auto"/>
            <w:noWrap/>
            <w:vAlign w:val="bottom"/>
            <w:hideMark/>
          </w:tcPr>
          <w:p w14:paraId="50C57EAD" w14:textId="77777777" w:rsidR="007D0A5B" w:rsidRPr="00DC2732" w:rsidRDefault="007D0A5B" w:rsidP="007D0A5B">
            <w:pPr>
              <w:jc w:val="center"/>
              <w:rPr>
                <w:color w:val="000000"/>
                <w:lang w:eastAsia="en-GB"/>
              </w:rPr>
            </w:pPr>
            <w:r w:rsidRPr="00DC2732">
              <w:rPr>
                <w:color w:val="00000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43998784" w14:textId="77777777" w:rsidR="007D0A5B" w:rsidRPr="00DC2732" w:rsidRDefault="007D0A5B" w:rsidP="007D0A5B">
            <w:pPr>
              <w:jc w:val="right"/>
              <w:rPr>
                <w:color w:val="000000"/>
                <w:lang w:eastAsia="en-GB"/>
              </w:rPr>
            </w:pPr>
            <w:r w:rsidRPr="00DC2732">
              <w:rPr>
                <w:color w:val="000000"/>
                <w:lang w:eastAsia="en-GB"/>
              </w:rPr>
              <w:t>7.302876</w:t>
            </w:r>
          </w:p>
        </w:tc>
        <w:tc>
          <w:tcPr>
            <w:tcW w:w="960" w:type="dxa"/>
            <w:tcBorders>
              <w:top w:val="nil"/>
              <w:left w:val="nil"/>
              <w:bottom w:val="single" w:sz="4" w:space="0" w:color="auto"/>
              <w:right w:val="single" w:sz="4" w:space="0" w:color="auto"/>
            </w:tcBorders>
            <w:shd w:val="clear" w:color="auto" w:fill="auto"/>
            <w:noWrap/>
            <w:vAlign w:val="bottom"/>
            <w:hideMark/>
          </w:tcPr>
          <w:p w14:paraId="73F0B688" w14:textId="77777777" w:rsidR="007D0A5B" w:rsidRPr="00DC2732" w:rsidRDefault="007D0A5B" w:rsidP="007D0A5B">
            <w:pPr>
              <w:jc w:val="right"/>
              <w:rPr>
                <w:color w:val="000000"/>
                <w:lang w:eastAsia="en-GB"/>
              </w:rPr>
            </w:pPr>
            <w:r w:rsidRPr="00DC2732">
              <w:rPr>
                <w:color w:val="000000"/>
                <w:lang w:eastAsia="en-GB"/>
              </w:rPr>
              <w:t>16.19981</w:t>
            </w:r>
          </w:p>
        </w:tc>
      </w:tr>
      <w:tr w:rsidR="007D0A5B" w:rsidRPr="00DC2732" w14:paraId="21B7A20C" w14:textId="77777777" w:rsidTr="007D0A5B">
        <w:trPr>
          <w:trHeight w:val="300"/>
        </w:trPr>
        <w:tc>
          <w:tcPr>
            <w:tcW w:w="560" w:type="dxa"/>
            <w:vMerge/>
            <w:tcBorders>
              <w:top w:val="nil"/>
              <w:left w:val="single" w:sz="4" w:space="0" w:color="auto"/>
              <w:bottom w:val="single" w:sz="4" w:space="0" w:color="auto"/>
              <w:right w:val="single" w:sz="4" w:space="0" w:color="auto"/>
            </w:tcBorders>
            <w:vAlign w:val="center"/>
            <w:hideMark/>
          </w:tcPr>
          <w:p w14:paraId="6F94DD0B" w14:textId="77777777" w:rsidR="007D0A5B" w:rsidRPr="00DC2732" w:rsidRDefault="007D0A5B" w:rsidP="007D0A5B">
            <w:pPr>
              <w:jc w:val="left"/>
              <w:rPr>
                <w:b/>
                <w:bCs/>
                <w:color w:val="000000"/>
                <w:lang w:eastAsia="en-GB"/>
              </w:rPr>
            </w:pPr>
          </w:p>
        </w:tc>
        <w:tc>
          <w:tcPr>
            <w:tcW w:w="640" w:type="dxa"/>
            <w:tcBorders>
              <w:top w:val="nil"/>
              <w:left w:val="nil"/>
              <w:bottom w:val="single" w:sz="4" w:space="0" w:color="auto"/>
              <w:right w:val="single" w:sz="4" w:space="0" w:color="auto"/>
            </w:tcBorders>
            <w:shd w:val="clear" w:color="auto" w:fill="auto"/>
            <w:noWrap/>
            <w:vAlign w:val="bottom"/>
            <w:hideMark/>
          </w:tcPr>
          <w:p w14:paraId="3CF0EE00" w14:textId="77777777" w:rsidR="007D0A5B" w:rsidRPr="00DC2732" w:rsidRDefault="007D0A5B" w:rsidP="007D0A5B">
            <w:pPr>
              <w:jc w:val="right"/>
              <w:rPr>
                <w:b/>
                <w:bCs/>
                <w:color w:val="000000"/>
                <w:lang w:eastAsia="en-GB"/>
              </w:rPr>
            </w:pPr>
            <w:r w:rsidRPr="00DC2732">
              <w:rPr>
                <w:b/>
                <w:bCs/>
                <w:color w:val="000000"/>
                <w:lang w:eastAsia="en-GB"/>
              </w:rPr>
              <w:t>4</w:t>
            </w:r>
          </w:p>
        </w:tc>
        <w:tc>
          <w:tcPr>
            <w:tcW w:w="731" w:type="dxa"/>
            <w:tcBorders>
              <w:top w:val="nil"/>
              <w:left w:val="nil"/>
              <w:bottom w:val="single" w:sz="4" w:space="0" w:color="auto"/>
              <w:right w:val="single" w:sz="4" w:space="0" w:color="auto"/>
            </w:tcBorders>
            <w:shd w:val="clear" w:color="auto" w:fill="auto"/>
            <w:noWrap/>
            <w:vAlign w:val="bottom"/>
            <w:hideMark/>
          </w:tcPr>
          <w:p w14:paraId="01E74B59" w14:textId="77777777" w:rsidR="007D0A5B" w:rsidRPr="00DC2732" w:rsidRDefault="007D0A5B" w:rsidP="007D0A5B">
            <w:pPr>
              <w:jc w:val="center"/>
              <w:rPr>
                <w:color w:val="000000"/>
                <w:lang w:eastAsia="en-GB"/>
              </w:rPr>
            </w:pPr>
            <w:r w:rsidRPr="00DC2732">
              <w:rPr>
                <w:color w:val="000000"/>
                <w:lang w:eastAsia="en-GB"/>
              </w:rPr>
              <w:t>34</w:t>
            </w:r>
          </w:p>
        </w:tc>
        <w:tc>
          <w:tcPr>
            <w:tcW w:w="579" w:type="dxa"/>
            <w:tcBorders>
              <w:top w:val="nil"/>
              <w:left w:val="nil"/>
              <w:bottom w:val="single" w:sz="4" w:space="0" w:color="auto"/>
              <w:right w:val="single" w:sz="4" w:space="0" w:color="auto"/>
            </w:tcBorders>
            <w:shd w:val="clear" w:color="auto" w:fill="auto"/>
            <w:noWrap/>
            <w:vAlign w:val="bottom"/>
            <w:hideMark/>
          </w:tcPr>
          <w:p w14:paraId="2142448A" w14:textId="77777777" w:rsidR="007D0A5B" w:rsidRPr="00DC2732" w:rsidRDefault="007D0A5B" w:rsidP="007D0A5B">
            <w:pPr>
              <w:jc w:val="center"/>
              <w:rPr>
                <w:color w:val="000000"/>
                <w:lang w:eastAsia="en-GB"/>
              </w:rPr>
            </w:pPr>
            <w:r w:rsidRPr="00DC2732">
              <w:rPr>
                <w:color w:val="000000"/>
                <w:lang w:eastAsia="en-GB"/>
              </w:rPr>
              <w:t>39.2</w:t>
            </w:r>
          </w:p>
        </w:tc>
        <w:tc>
          <w:tcPr>
            <w:tcW w:w="732" w:type="dxa"/>
            <w:tcBorders>
              <w:top w:val="nil"/>
              <w:left w:val="nil"/>
              <w:bottom w:val="single" w:sz="4" w:space="0" w:color="auto"/>
              <w:right w:val="single" w:sz="4" w:space="0" w:color="auto"/>
            </w:tcBorders>
            <w:shd w:val="clear" w:color="auto" w:fill="auto"/>
            <w:noWrap/>
            <w:vAlign w:val="bottom"/>
            <w:hideMark/>
          </w:tcPr>
          <w:p w14:paraId="064C2640" w14:textId="77777777" w:rsidR="007D0A5B" w:rsidRPr="00DC2732" w:rsidRDefault="007D0A5B" w:rsidP="007D0A5B">
            <w:pPr>
              <w:jc w:val="center"/>
              <w:rPr>
                <w:color w:val="000000"/>
                <w:lang w:eastAsia="en-GB"/>
              </w:rPr>
            </w:pPr>
            <w:r w:rsidRPr="00DC2732">
              <w:rPr>
                <w:color w:val="000000"/>
                <w:lang w:eastAsia="en-GB"/>
              </w:rPr>
              <w:t>30</w:t>
            </w:r>
          </w:p>
        </w:tc>
        <w:tc>
          <w:tcPr>
            <w:tcW w:w="579" w:type="dxa"/>
            <w:tcBorders>
              <w:top w:val="nil"/>
              <w:left w:val="nil"/>
              <w:bottom w:val="single" w:sz="4" w:space="0" w:color="auto"/>
              <w:right w:val="single" w:sz="4" w:space="0" w:color="auto"/>
            </w:tcBorders>
            <w:shd w:val="clear" w:color="auto" w:fill="auto"/>
            <w:noWrap/>
            <w:vAlign w:val="bottom"/>
            <w:hideMark/>
          </w:tcPr>
          <w:p w14:paraId="32640DA3" w14:textId="77777777" w:rsidR="007D0A5B" w:rsidRPr="00DC2732" w:rsidRDefault="007D0A5B" w:rsidP="007D0A5B">
            <w:pPr>
              <w:jc w:val="center"/>
              <w:rPr>
                <w:color w:val="000000"/>
                <w:lang w:eastAsia="en-GB"/>
              </w:rPr>
            </w:pPr>
            <w:r w:rsidRPr="00DC2732">
              <w:rPr>
                <w:color w:val="000000"/>
                <w:lang w:eastAsia="en-GB"/>
              </w:rPr>
              <w:t>38.5</w:t>
            </w:r>
          </w:p>
        </w:tc>
        <w:tc>
          <w:tcPr>
            <w:tcW w:w="579" w:type="dxa"/>
            <w:tcBorders>
              <w:top w:val="nil"/>
              <w:left w:val="nil"/>
              <w:bottom w:val="single" w:sz="4" w:space="0" w:color="auto"/>
              <w:right w:val="single" w:sz="4" w:space="0" w:color="auto"/>
            </w:tcBorders>
            <w:shd w:val="clear" w:color="auto" w:fill="auto"/>
            <w:noWrap/>
            <w:vAlign w:val="bottom"/>
            <w:hideMark/>
          </w:tcPr>
          <w:p w14:paraId="436BFC62" w14:textId="77777777" w:rsidR="007D0A5B" w:rsidRPr="00DC2732" w:rsidRDefault="007D0A5B" w:rsidP="007D0A5B">
            <w:pPr>
              <w:jc w:val="center"/>
              <w:rPr>
                <w:color w:val="000000"/>
                <w:lang w:eastAsia="en-GB"/>
              </w:rPr>
            </w:pPr>
            <w:r w:rsidRPr="00DC2732">
              <w:rPr>
                <w:color w:val="000000"/>
                <w:lang w:eastAsia="en-GB"/>
              </w:rPr>
              <w:t>34</w:t>
            </w:r>
          </w:p>
        </w:tc>
        <w:tc>
          <w:tcPr>
            <w:tcW w:w="640" w:type="dxa"/>
            <w:tcBorders>
              <w:top w:val="nil"/>
              <w:left w:val="nil"/>
              <w:bottom w:val="single" w:sz="4" w:space="0" w:color="auto"/>
              <w:right w:val="single" w:sz="4" w:space="0" w:color="auto"/>
            </w:tcBorders>
            <w:shd w:val="clear" w:color="auto" w:fill="auto"/>
            <w:noWrap/>
            <w:vAlign w:val="bottom"/>
            <w:hideMark/>
          </w:tcPr>
          <w:p w14:paraId="20BE1119" w14:textId="77777777" w:rsidR="007D0A5B" w:rsidRPr="00DC2732" w:rsidRDefault="007D0A5B" w:rsidP="007D0A5B">
            <w:pPr>
              <w:jc w:val="right"/>
              <w:rPr>
                <w:color w:val="000000"/>
                <w:lang w:eastAsia="en-GB"/>
              </w:rPr>
            </w:pPr>
            <w:r w:rsidRPr="00DC2732">
              <w:rPr>
                <w:color w:val="000000"/>
                <w:lang w:eastAsia="en-GB"/>
              </w:rPr>
              <w:t>35.14</w:t>
            </w:r>
          </w:p>
        </w:tc>
        <w:tc>
          <w:tcPr>
            <w:tcW w:w="640" w:type="dxa"/>
            <w:tcBorders>
              <w:top w:val="nil"/>
              <w:left w:val="nil"/>
              <w:bottom w:val="single" w:sz="4" w:space="0" w:color="auto"/>
              <w:right w:val="single" w:sz="4" w:space="0" w:color="auto"/>
            </w:tcBorders>
            <w:shd w:val="clear" w:color="auto" w:fill="auto"/>
            <w:noWrap/>
            <w:vAlign w:val="bottom"/>
            <w:hideMark/>
          </w:tcPr>
          <w:p w14:paraId="36A2A939" w14:textId="77777777" w:rsidR="007D0A5B" w:rsidRPr="00DC2732" w:rsidRDefault="007D0A5B" w:rsidP="007D0A5B">
            <w:pPr>
              <w:jc w:val="right"/>
              <w:rPr>
                <w:color w:val="000000"/>
                <w:lang w:eastAsia="en-GB"/>
              </w:rPr>
            </w:pPr>
            <w:r w:rsidRPr="00DC2732">
              <w:rPr>
                <w:color w:val="000000"/>
                <w:lang w:eastAsia="en-GB"/>
              </w:rPr>
              <w:t>39.2</w:t>
            </w:r>
          </w:p>
        </w:tc>
        <w:tc>
          <w:tcPr>
            <w:tcW w:w="640" w:type="dxa"/>
            <w:tcBorders>
              <w:top w:val="nil"/>
              <w:left w:val="nil"/>
              <w:bottom w:val="single" w:sz="4" w:space="0" w:color="auto"/>
              <w:right w:val="single" w:sz="4" w:space="0" w:color="auto"/>
            </w:tcBorders>
            <w:shd w:val="clear" w:color="auto" w:fill="auto"/>
            <w:noWrap/>
            <w:vAlign w:val="bottom"/>
            <w:hideMark/>
          </w:tcPr>
          <w:p w14:paraId="1942D1F1" w14:textId="77777777" w:rsidR="007D0A5B" w:rsidRPr="00DC2732" w:rsidRDefault="007D0A5B" w:rsidP="007D0A5B">
            <w:pPr>
              <w:jc w:val="center"/>
              <w:rPr>
                <w:color w:val="000000"/>
                <w:lang w:eastAsia="en-GB"/>
              </w:rPr>
            </w:pPr>
            <w:r w:rsidRPr="00DC2732">
              <w:rPr>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14:paraId="337CC30C" w14:textId="77777777" w:rsidR="007D0A5B" w:rsidRPr="00DC2732" w:rsidRDefault="007D0A5B" w:rsidP="007D0A5B">
            <w:pPr>
              <w:jc w:val="right"/>
              <w:rPr>
                <w:color w:val="000000"/>
                <w:lang w:eastAsia="en-GB"/>
              </w:rPr>
            </w:pPr>
            <w:r w:rsidRPr="00DC2732">
              <w:rPr>
                <w:color w:val="000000"/>
                <w:lang w:eastAsia="en-GB"/>
              </w:rPr>
              <w:t>3.768023</w:t>
            </w:r>
          </w:p>
        </w:tc>
        <w:tc>
          <w:tcPr>
            <w:tcW w:w="960" w:type="dxa"/>
            <w:tcBorders>
              <w:top w:val="nil"/>
              <w:left w:val="nil"/>
              <w:bottom w:val="single" w:sz="4" w:space="0" w:color="auto"/>
              <w:right w:val="single" w:sz="4" w:space="0" w:color="auto"/>
            </w:tcBorders>
            <w:shd w:val="clear" w:color="auto" w:fill="auto"/>
            <w:noWrap/>
            <w:vAlign w:val="bottom"/>
            <w:hideMark/>
          </w:tcPr>
          <w:p w14:paraId="54537B8D" w14:textId="77777777" w:rsidR="007D0A5B" w:rsidRPr="00DC2732" w:rsidRDefault="007D0A5B" w:rsidP="007D0A5B">
            <w:pPr>
              <w:jc w:val="right"/>
              <w:rPr>
                <w:color w:val="000000"/>
                <w:lang w:eastAsia="en-GB"/>
              </w:rPr>
            </w:pPr>
            <w:r w:rsidRPr="00DC2732">
              <w:rPr>
                <w:color w:val="000000"/>
                <w:lang w:eastAsia="en-GB"/>
              </w:rPr>
              <w:t>10.72289</w:t>
            </w:r>
          </w:p>
        </w:tc>
      </w:tr>
      <w:tr w:rsidR="007D0A5B" w:rsidRPr="00DC2732" w14:paraId="063A1954" w14:textId="77777777" w:rsidTr="007D0A5B">
        <w:trPr>
          <w:trHeight w:val="300"/>
        </w:trPr>
        <w:tc>
          <w:tcPr>
            <w:tcW w:w="560" w:type="dxa"/>
            <w:vMerge/>
            <w:tcBorders>
              <w:top w:val="nil"/>
              <w:left w:val="single" w:sz="4" w:space="0" w:color="auto"/>
              <w:bottom w:val="single" w:sz="4" w:space="0" w:color="auto"/>
              <w:right w:val="single" w:sz="4" w:space="0" w:color="auto"/>
            </w:tcBorders>
            <w:vAlign w:val="center"/>
            <w:hideMark/>
          </w:tcPr>
          <w:p w14:paraId="1CD06753" w14:textId="77777777" w:rsidR="007D0A5B" w:rsidRPr="00DC2732" w:rsidRDefault="007D0A5B" w:rsidP="007D0A5B">
            <w:pPr>
              <w:jc w:val="left"/>
              <w:rPr>
                <w:b/>
                <w:bCs/>
                <w:color w:val="000000"/>
                <w:lang w:eastAsia="en-GB"/>
              </w:rPr>
            </w:pPr>
          </w:p>
        </w:tc>
        <w:tc>
          <w:tcPr>
            <w:tcW w:w="640" w:type="dxa"/>
            <w:tcBorders>
              <w:top w:val="nil"/>
              <w:left w:val="nil"/>
              <w:bottom w:val="single" w:sz="4" w:space="0" w:color="auto"/>
              <w:right w:val="single" w:sz="4" w:space="0" w:color="auto"/>
            </w:tcBorders>
            <w:shd w:val="clear" w:color="auto" w:fill="auto"/>
            <w:noWrap/>
            <w:vAlign w:val="bottom"/>
            <w:hideMark/>
          </w:tcPr>
          <w:p w14:paraId="0218A124" w14:textId="77777777" w:rsidR="007D0A5B" w:rsidRPr="00DC2732" w:rsidRDefault="007D0A5B" w:rsidP="007D0A5B">
            <w:pPr>
              <w:jc w:val="right"/>
              <w:rPr>
                <w:b/>
                <w:bCs/>
                <w:color w:val="000000"/>
                <w:lang w:eastAsia="en-GB"/>
              </w:rPr>
            </w:pPr>
            <w:r w:rsidRPr="00DC2732">
              <w:rPr>
                <w:b/>
                <w:bCs/>
                <w:color w:val="000000"/>
                <w:lang w:eastAsia="en-GB"/>
              </w:rPr>
              <w:t>5</w:t>
            </w:r>
          </w:p>
        </w:tc>
        <w:tc>
          <w:tcPr>
            <w:tcW w:w="731" w:type="dxa"/>
            <w:tcBorders>
              <w:top w:val="nil"/>
              <w:left w:val="nil"/>
              <w:bottom w:val="single" w:sz="4" w:space="0" w:color="auto"/>
              <w:right w:val="single" w:sz="4" w:space="0" w:color="auto"/>
            </w:tcBorders>
            <w:shd w:val="clear" w:color="auto" w:fill="auto"/>
            <w:noWrap/>
            <w:vAlign w:val="bottom"/>
            <w:hideMark/>
          </w:tcPr>
          <w:p w14:paraId="05EA8838" w14:textId="77777777" w:rsidR="007D0A5B" w:rsidRPr="00DC2732" w:rsidRDefault="007D0A5B" w:rsidP="007D0A5B">
            <w:pPr>
              <w:jc w:val="center"/>
              <w:rPr>
                <w:color w:val="000000"/>
                <w:lang w:eastAsia="en-GB"/>
              </w:rPr>
            </w:pPr>
            <w:r w:rsidRPr="00DC2732">
              <w:rPr>
                <w:color w:val="000000"/>
                <w:lang w:eastAsia="en-GB"/>
              </w:rPr>
              <w:t>28</w:t>
            </w:r>
          </w:p>
        </w:tc>
        <w:tc>
          <w:tcPr>
            <w:tcW w:w="579" w:type="dxa"/>
            <w:tcBorders>
              <w:top w:val="nil"/>
              <w:left w:val="nil"/>
              <w:bottom w:val="single" w:sz="4" w:space="0" w:color="auto"/>
              <w:right w:val="single" w:sz="4" w:space="0" w:color="auto"/>
            </w:tcBorders>
            <w:shd w:val="clear" w:color="auto" w:fill="auto"/>
            <w:noWrap/>
            <w:vAlign w:val="bottom"/>
            <w:hideMark/>
          </w:tcPr>
          <w:p w14:paraId="11789149" w14:textId="77777777" w:rsidR="007D0A5B" w:rsidRPr="00DC2732" w:rsidRDefault="007D0A5B" w:rsidP="007D0A5B">
            <w:pPr>
              <w:jc w:val="center"/>
              <w:rPr>
                <w:color w:val="000000"/>
                <w:lang w:eastAsia="en-GB"/>
              </w:rPr>
            </w:pPr>
            <w:r w:rsidRPr="00DC2732">
              <w:rPr>
                <w:color w:val="000000"/>
                <w:lang w:eastAsia="en-GB"/>
              </w:rPr>
              <w:t>33</w:t>
            </w:r>
          </w:p>
        </w:tc>
        <w:tc>
          <w:tcPr>
            <w:tcW w:w="732" w:type="dxa"/>
            <w:tcBorders>
              <w:top w:val="nil"/>
              <w:left w:val="nil"/>
              <w:bottom w:val="single" w:sz="4" w:space="0" w:color="auto"/>
              <w:right w:val="single" w:sz="4" w:space="0" w:color="auto"/>
            </w:tcBorders>
            <w:shd w:val="clear" w:color="auto" w:fill="auto"/>
            <w:noWrap/>
            <w:vAlign w:val="bottom"/>
            <w:hideMark/>
          </w:tcPr>
          <w:p w14:paraId="596A45D3" w14:textId="77777777" w:rsidR="007D0A5B" w:rsidRPr="00DC2732" w:rsidRDefault="007D0A5B" w:rsidP="007D0A5B">
            <w:pPr>
              <w:jc w:val="center"/>
              <w:rPr>
                <w:color w:val="000000"/>
                <w:lang w:eastAsia="en-GB"/>
              </w:rPr>
            </w:pPr>
            <w:r w:rsidRPr="00DC2732">
              <w:rPr>
                <w:color w:val="000000"/>
                <w:lang w:eastAsia="en-GB"/>
              </w:rPr>
              <w:t>25</w:t>
            </w:r>
          </w:p>
        </w:tc>
        <w:tc>
          <w:tcPr>
            <w:tcW w:w="579" w:type="dxa"/>
            <w:tcBorders>
              <w:top w:val="nil"/>
              <w:left w:val="nil"/>
              <w:bottom w:val="single" w:sz="4" w:space="0" w:color="auto"/>
              <w:right w:val="single" w:sz="4" w:space="0" w:color="auto"/>
            </w:tcBorders>
            <w:shd w:val="clear" w:color="auto" w:fill="auto"/>
            <w:noWrap/>
            <w:vAlign w:val="bottom"/>
            <w:hideMark/>
          </w:tcPr>
          <w:p w14:paraId="5D059D97" w14:textId="77777777" w:rsidR="007D0A5B" w:rsidRPr="00DC2732" w:rsidRDefault="007D0A5B" w:rsidP="007D0A5B">
            <w:pPr>
              <w:jc w:val="center"/>
              <w:rPr>
                <w:color w:val="000000"/>
                <w:lang w:eastAsia="en-GB"/>
              </w:rPr>
            </w:pPr>
            <w:r w:rsidRPr="00DC2732">
              <w:rPr>
                <w:color w:val="000000"/>
                <w:lang w:eastAsia="en-GB"/>
              </w:rPr>
              <w:t>31.5</w:t>
            </w:r>
          </w:p>
        </w:tc>
        <w:tc>
          <w:tcPr>
            <w:tcW w:w="579" w:type="dxa"/>
            <w:tcBorders>
              <w:top w:val="nil"/>
              <w:left w:val="nil"/>
              <w:bottom w:val="single" w:sz="4" w:space="0" w:color="auto"/>
              <w:right w:val="single" w:sz="4" w:space="0" w:color="auto"/>
            </w:tcBorders>
            <w:shd w:val="clear" w:color="auto" w:fill="auto"/>
            <w:noWrap/>
            <w:vAlign w:val="bottom"/>
            <w:hideMark/>
          </w:tcPr>
          <w:p w14:paraId="3B7B8DBC" w14:textId="77777777" w:rsidR="007D0A5B" w:rsidRPr="00DC2732" w:rsidRDefault="007D0A5B" w:rsidP="007D0A5B">
            <w:pPr>
              <w:jc w:val="center"/>
              <w:rPr>
                <w:color w:val="000000"/>
                <w:lang w:eastAsia="en-GB"/>
              </w:rPr>
            </w:pPr>
            <w:r w:rsidRPr="00DC2732">
              <w:rPr>
                <w:color w:val="000000"/>
                <w:lang w:eastAsia="en-GB"/>
              </w:rPr>
              <w:t>30.1</w:t>
            </w:r>
          </w:p>
        </w:tc>
        <w:tc>
          <w:tcPr>
            <w:tcW w:w="640" w:type="dxa"/>
            <w:tcBorders>
              <w:top w:val="nil"/>
              <w:left w:val="nil"/>
              <w:bottom w:val="single" w:sz="4" w:space="0" w:color="auto"/>
              <w:right w:val="single" w:sz="4" w:space="0" w:color="auto"/>
            </w:tcBorders>
            <w:shd w:val="clear" w:color="auto" w:fill="auto"/>
            <w:noWrap/>
            <w:vAlign w:val="bottom"/>
            <w:hideMark/>
          </w:tcPr>
          <w:p w14:paraId="0DF94402" w14:textId="77777777" w:rsidR="007D0A5B" w:rsidRPr="00DC2732" w:rsidRDefault="007D0A5B" w:rsidP="007D0A5B">
            <w:pPr>
              <w:jc w:val="right"/>
              <w:rPr>
                <w:color w:val="000000"/>
                <w:lang w:eastAsia="en-GB"/>
              </w:rPr>
            </w:pPr>
            <w:r w:rsidRPr="00DC2732">
              <w:rPr>
                <w:color w:val="000000"/>
                <w:lang w:eastAsia="en-GB"/>
              </w:rPr>
              <w:t>29.52</w:t>
            </w:r>
          </w:p>
        </w:tc>
        <w:tc>
          <w:tcPr>
            <w:tcW w:w="640" w:type="dxa"/>
            <w:tcBorders>
              <w:top w:val="nil"/>
              <w:left w:val="nil"/>
              <w:bottom w:val="single" w:sz="4" w:space="0" w:color="auto"/>
              <w:right w:val="single" w:sz="4" w:space="0" w:color="auto"/>
            </w:tcBorders>
            <w:shd w:val="clear" w:color="auto" w:fill="auto"/>
            <w:noWrap/>
            <w:vAlign w:val="bottom"/>
            <w:hideMark/>
          </w:tcPr>
          <w:p w14:paraId="2EB2CAFB" w14:textId="77777777" w:rsidR="007D0A5B" w:rsidRPr="00DC2732" w:rsidRDefault="007D0A5B" w:rsidP="007D0A5B">
            <w:pPr>
              <w:jc w:val="right"/>
              <w:rPr>
                <w:color w:val="000000"/>
                <w:lang w:eastAsia="en-GB"/>
              </w:rPr>
            </w:pPr>
            <w:r w:rsidRPr="00DC2732">
              <w:rPr>
                <w:color w:val="000000"/>
                <w:lang w:eastAsia="en-GB"/>
              </w:rPr>
              <w:t>33</w:t>
            </w:r>
          </w:p>
        </w:tc>
        <w:tc>
          <w:tcPr>
            <w:tcW w:w="640" w:type="dxa"/>
            <w:tcBorders>
              <w:top w:val="nil"/>
              <w:left w:val="nil"/>
              <w:bottom w:val="single" w:sz="4" w:space="0" w:color="auto"/>
              <w:right w:val="single" w:sz="4" w:space="0" w:color="auto"/>
            </w:tcBorders>
            <w:shd w:val="clear" w:color="auto" w:fill="auto"/>
            <w:noWrap/>
            <w:vAlign w:val="bottom"/>
            <w:hideMark/>
          </w:tcPr>
          <w:p w14:paraId="1C21D940" w14:textId="77777777" w:rsidR="007D0A5B" w:rsidRPr="00DC2732" w:rsidRDefault="007D0A5B" w:rsidP="007D0A5B">
            <w:pPr>
              <w:jc w:val="center"/>
              <w:rPr>
                <w:color w:val="000000"/>
                <w:lang w:eastAsia="en-GB"/>
              </w:rPr>
            </w:pPr>
            <w:r w:rsidRPr="00DC2732">
              <w:rPr>
                <w:color w:val="000000"/>
                <w:lang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59982C76" w14:textId="77777777" w:rsidR="007D0A5B" w:rsidRPr="00DC2732" w:rsidRDefault="007D0A5B" w:rsidP="007D0A5B">
            <w:pPr>
              <w:jc w:val="right"/>
              <w:rPr>
                <w:color w:val="000000"/>
                <w:lang w:eastAsia="en-GB"/>
              </w:rPr>
            </w:pPr>
            <w:r w:rsidRPr="00DC2732">
              <w:rPr>
                <w:color w:val="000000"/>
                <w:lang w:eastAsia="en-GB"/>
              </w:rPr>
              <w:t>3.126819</w:t>
            </w:r>
          </w:p>
        </w:tc>
        <w:tc>
          <w:tcPr>
            <w:tcW w:w="960" w:type="dxa"/>
            <w:tcBorders>
              <w:top w:val="nil"/>
              <w:left w:val="nil"/>
              <w:bottom w:val="single" w:sz="4" w:space="0" w:color="auto"/>
              <w:right w:val="single" w:sz="4" w:space="0" w:color="auto"/>
            </w:tcBorders>
            <w:shd w:val="clear" w:color="auto" w:fill="auto"/>
            <w:noWrap/>
            <w:vAlign w:val="bottom"/>
            <w:hideMark/>
          </w:tcPr>
          <w:p w14:paraId="3DEE9E42" w14:textId="77777777" w:rsidR="007D0A5B" w:rsidRPr="00DC2732" w:rsidRDefault="007D0A5B" w:rsidP="007D0A5B">
            <w:pPr>
              <w:jc w:val="right"/>
              <w:rPr>
                <w:color w:val="000000"/>
                <w:lang w:eastAsia="en-GB"/>
              </w:rPr>
            </w:pPr>
            <w:r w:rsidRPr="00DC2732">
              <w:rPr>
                <w:color w:val="000000"/>
                <w:lang w:eastAsia="en-GB"/>
              </w:rPr>
              <w:t>10.59221</w:t>
            </w:r>
          </w:p>
        </w:tc>
      </w:tr>
      <w:tr w:rsidR="007D0A5B" w:rsidRPr="00DC2732" w14:paraId="0FEEB041" w14:textId="77777777" w:rsidTr="007D0A5B">
        <w:trPr>
          <w:trHeight w:val="300"/>
        </w:trPr>
        <w:tc>
          <w:tcPr>
            <w:tcW w:w="560" w:type="dxa"/>
            <w:vMerge/>
            <w:tcBorders>
              <w:top w:val="nil"/>
              <w:left w:val="single" w:sz="4" w:space="0" w:color="auto"/>
              <w:bottom w:val="single" w:sz="4" w:space="0" w:color="auto"/>
              <w:right w:val="single" w:sz="4" w:space="0" w:color="auto"/>
            </w:tcBorders>
            <w:vAlign w:val="center"/>
            <w:hideMark/>
          </w:tcPr>
          <w:p w14:paraId="7DEA6CB3" w14:textId="77777777" w:rsidR="007D0A5B" w:rsidRPr="00DC2732" w:rsidRDefault="007D0A5B" w:rsidP="007D0A5B">
            <w:pPr>
              <w:jc w:val="left"/>
              <w:rPr>
                <w:b/>
                <w:bCs/>
                <w:color w:val="000000"/>
                <w:lang w:eastAsia="en-GB"/>
              </w:rPr>
            </w:pPr>
          </w:p>
        </w:tc>
        <w:tc>
          <w:tcPr>
            <w:tcW w:w="640" w:type="dxa"/>
            <w:tcBorders>
              <w:top w:val="nil"/>
              <w:left w:val="nil"/>
              <w:bottom w:val="single" w:sz="4" w:space="0" w:color="auto"/>
              <w:right w:val="single" w:sz="4" w:space="0" w:color="auto"/>
            </w:tcBorders>
            <w:shd w:val="clear" w:color="auto" w:fill="auto"/>
            <w:noWrap/>
            <w:vAlign w:val="bottom"/>
            <w:hideMark/>
          </w:tcPr>
          <w:p w14:paraId="25591048" w14:textId="77777777" w:rsidR="007D0A5B" w:rsidRPr="00DC2732" w:rsidRDefault="007D0A5B" w:rsidP="007D0A5B">
            <w:pPr>
              <w:jc w:val="right"/>
              <w:rPr>
                <w:b/>
                <w:bCs/>
                <w:color w:val="000000"/>
                <w:lang w:eastAsia="en-GB"/>
              </w:rPr>
            </w:pPr>
            <w:r w:rsidRPr="00DC2732">
              <w:rPr>
                <w:b/>
                <w:bCs/>
                <w:color w:val="000000"/>
                <w:lang w:eastAsia="en-GB"/>
              </w:rPr>
              <w:t>6</w:t>
            </w:r>
          </w:p>
        </w:tc>
        <w:tc>
          <w:tcPr>
            <w:tcW w:w="731" w:type="dxa"/>
            <w:tcBorders>
              <w:top w:val="nil"/>
              <w:left w:val="nil"/>
              <w:bottom w:val="single" w:sz="4" w:space="0" w:color="auto"/>
              <w:right w:val="single" w:sz="4" w:space="0" w:color="auto"/>
            </w:tcBorders>
            <w:shd w:val="clear" w:color="auto" w:fill="auto"/>
            <w:noWrap/>
            <w:vAlign w:val="bottom"/>
            <w:hideMark/>
          </w:tcPr>
          <w:p w14:paraId="64D25A5E" w14:textId="77777777" w:rsidR="007D0A5B" w:rsidRPr="00DC2732" w:rsidRDefault="007D0A5B" w:rsidP="007D0A5B">
            <w:pPr>
              <w:jc w:val="center"/>
              <w:rPr>
                <w:color w:val="000000"/>
                <w:lang w:eastAsia="en-GB"/>
              </w:rPr>
            </w:pPr>
            <w:r w:rsidRPr="00DC2732">
              <w:rPr>
                <w:color w:val="000000"/>
                <w:lang w:eastAsia="en-GB"/>
              </w:rPr>
              <w:t>17</w:t>
            </w:r>
          </w:p>
        </w:tc>
        <w:tc>
          <w:tcPr>
            <w:tcW w:w="579" w:type="dxa"/>
            <w:tcBorders>
              <w:top w:val="nil"/>
              <w:left w:val="nil"/>
              <w:bottom w:val="single" w:sz="4" w:space="0" w:color="auto"/>
              <w:right w:val="single" w:sz="4" w:space="0" w:color="auto"/>
            </w:tcBorders>
            <w:shd w:val="clear" w:color="auto" w:fill="auto"/>
            <w:noWrap/>
            <w:vAlign w:val="bottom"/>
            <w:hideMark/>
          </w:tcPr>
          <w:p w14:paraId="74E1BB89" w14:textId="77777777" w:rsidR="007D0A5B" w:rsidRPr="00DC2732" w:rsidRDefault="007D0A5B" w:rsidP="007D0A5B">
            <w:pPr>
              <w:jc w:val="center"/>
              <w:rPr>
                <w:color w:val="000000"/>
                <w:lang w:eastAsia="en-GB"/>
              </w:rPr>
            </w:pPr>
            <w:r w:rsidRPr="00DC2732">
              <w:rPr>
                <w:color w:val="000000"/>
                <w:lang w:eastAsia="en-GB"/>
              </w:rPr>
              <w:t>19.4</w:t>
            </w:r>
          </w:p>
        </w:tc>
        <w:tc>
          <w:tcPr>
            <w:tcW w:w="732" w:type="dxa"/>
            <w:tcBorders>
              <w:top w:val="nil"/>
              <w:left w:val="nil"/>
              <w:bottom w:val="single" w:sz="4" w:space="0" w:color="auto"/>
              <w:right w:val="single" w:sz="4" w:space="0" w:color="auto"/>
            </w:tcBorders>
            <w:shd w:val="clear" w:color="auto" w:fill="auto"/>
            <w:noWrap/>
            <w:vAlign w:val="bottom"/>
            <w:hideMark/>
          </w:tcPr>
          <w:p w14:paraId="12E46C7C" w14:textId="77777777" w:rsidR="007D0A5B" w:rsidRPr="00DC2732" w:rsidRDefault="007D0A5B" w:rsidP="007D0A5B">
            <w:pPr>
              <w:jc w:val="center"/>
              <w:rPr>
                <w:color w:val="000000"/>
                <w:lang w:eastAsia="en-GB"/>
              </w:rPr>
            </w:pPr>
            <w:r w:rsidRPr="00DC2732">
              <w:rPr>
                <w:color w:val="000000"/>
                <w:lang w:eastAsia="en-GB"/>
              </w:rPr>
              <w:t>15</w:t>
            </w:r>
          </w:p>
        </w:tc>
        <w:tc>
          <w:tcPr>
            <w:tcW w:w="579" w:type="dxa"/>
            <w:tcBorders>
              <w:top w:val="nil"/>
              <w:left w:val="nil"/>
              <w:bottom w:val="single" w:sz="4" w:space="0" w:color="auto"/>
              <w:right w:val="single" w:sz="4" w:space="0" w:color="auto"/>
            </w:tcBorders>
            <w:shd w:val="clear" w:color="auto" w:fill="auto"/>
            <w:noWrap/>
            <w:vAlign w:val="bottom"/>
            <w:hideMark/>
          </w:tcPr>
          <w:p w14:paraId="6022924F" w14:textId="77777777" w:rsidR="007D0A5B" w:rsidRPr="00DC2732" w:rsidRDefault="007D0A5B" w:rsidP="007D0A5B">
            <w:pPr>
              <w:jc w:val="center"/>
              <w:rPr>
                <w:color w:val="000000"/>
                <w:lang w:eastAsia="en-GB"/>
              </w:rPr>
            </w:pPr>
            <w:r w:rsidRPr="00DC2732">
              <w:rPr>
                <w:color w:val="000000"/>
                <w:lang w:eastAsia="en-GB"/>
              </w:rPr>
              <w:t>14.6</w:t>
            </w:r>
          </w:p>
        </w:tc>
        <w:tc>
          <w:tcPr>
            <w:tcW w:w="579" w:type="dxa"/>
            <w:tcBorders>
              <w:top w:val="nil"/>
              <w:left w:val="nil"/>
              <w:bottom w:val="single" w:sz="4" w:space="0" w:color="auto"/>
              <w:right w:val="single" w:sz="4" w:space="0" w:color="auto"/>
            </w:tcBorders>
            <w:shd w:val="clear" w:color="auto" w:fill="auto"/>
            <w:noWrap/>
            <w:vAlign w:val="bottom"/>
            <w:hideMark/>
          </w:tcPr>
          <w:p w14:paraId="2953C28F" w14:textId="77777777" w:rsidR="007D0A5B" w:rsidRPr="00DC2732" w:rsidRDefault="007D0A5B" w:rsidP="007D0A5B">
            <w:pPr>
              <w:jc w:val="center"/>
              <w:rPr>
                <w:color w:val="000000"/>
                <w:lang w:eastAsia="en-GB"/>
              </w:rPr>
            </w:pPr>
            <w:r w:rsidRPr="00DC2732">
              <w:rPr>
                <w:color w:val="000000"/>
                <w:lang w:eastAsia="en-GB"/>
              </w:rPr>
              <w:t>16.5</w:t>
            </w:r>
          </w:p>
        </w:tc>
        <w:tc>
          <w:tcPr>
            <w:tcW w:w="640" w:type="dxa"/>
            <w:tcBorders>
              <w:top w:val="nil"/>
              <w:left w:val="nil"/>
              <w:bottom w:val="single" w:sz="4" w:space="0" w:color="auto"/>
              <w:right w:val="single" w:sz="4" w:space="0" w:color="auto"/>
            </w:tcBorders>
            <w:shd w:val="clear" w:color="auto" w:fill="auto"/>
            <w:noWrap/>
            <w:vAlign w:val="bottom"/>
            <w:hideMark/>
          </w:tcPr>
          <w:p w14:paraId="0D5BA3F8" w14:textId="77777777" w:rsidR="007D0A5B" w:rsidRPr="00DC2732" w:rsidRDefault="007D0A5B" w:rsidP="007D0A5B">
            <w:pPr>
              <w:jc w:val="right"/>
              <w:rPr>
                <w:color w:val="000000"/>
                <w:lang w:eastAsia="en-GB"/>
              </w:rPr>
            </w:pPr>
            <w:r w:rsidRPr="00DC2732">
              <w:rPr>
                <w:color w:val="000000"/>
                <w:lang w:eastAsia="en-GB"/>
              </w:rPr>
              <w:t>16.5</w:t>
            </w:r>
          </w:p>
        </w:tc>
        <w:tc>
          <w:tcPr>
            <w:tcW w:w="640" w:type="dxa"/>
            <w:tcBorders>
              <w:top w:val="nil"/>
              <w:left w:val="nil"/>
              <w:bottom w:val="single" w:sz="4" w:space="0" w:color="auto"/>
              <w:right w:val="single" w:sz="4" w:space="0" w:color="auto"/>
            </w:tcBorders>
            <w:shd w:val="clear" w:color="auto" w:fill="auto"/>
            <w:noWrap/>
            <w:vAlign w:val="bottom"/>
            <w:hideMark/>
          </w:tcPr>
          <w:p w14:paraId="0FAE2788" w14:textId="77777777" w:rsidR="007D0A5B" w:rsidRPr="00DC2732" w:rsidRDefault="007D0A5B" w:rsidP="007D0A5B">
            <w:pPr>
              <w:jc w:val="right"/>
              <w:rPr>
                <w:color w:val="000000"/>
                <w:lang w:eastAsia="en-GB"/>
              </w:rPr>
            </w:pPr>
            <w:r w:rsidRPr="00DC2732">
              <w:rPr>
                <w:color w:val="000000"/>
                <w:lang w:eastAsia="en-GB"/>
              </w:rPr>
              <w:t>19.4</w:t>
            </w:r>
          </w:p>
        </w:tc>
        <w:tc>
          <w:tcPr>
            <w:tcW w:w="640" w:type="dxa"/>
            <w:tcBorders>
              <w:top w:val="nil"/>
              <w:left w:val="nil"/>
              <w:bottom w:val="single" w:sz="4" w:space="0" w:color="auto"/>
              <w:right w:val="single" w:sz="4" w:space="0" w:color="auto"/>
            </w:tcBorders>
            <w:shd w:val="clear" w:color="auto" w:fill="auto"/>
            <w:noWrap/>
            <w:vAlign w:val="bottom"/>
            <w:hideMark/>
          </w:tcPr>
          <w:p w14:paraId="272F35FE" w14:textId="77777777" w:rsidR="007D0A5B" w:rsidRPr="00DC2732" w:rsidRDefault="007D0A5B" w:rsidP="007D0A5B">
            <w:pPr>
              <w:jc w:val="center"/>
              <w:rPr>
                <w:color w:val="000000"/>
                <w:lang w:eastAsia="en-GB"/>
              </w:rPr>
            </w:pPr>
            <w:r w:rsidRPr="00DC2732">
              <w:rPr>
                <w:color w:val="000000"/>
                <w:lang w:eastAsia="en-GB"/>
              </w:rPr>
              <w:t>14.6</w:t>
            </w:r>
          </w:p>
        </w:tc>
        <w:tc>
          <w:tcPr>
            <w:tcW w:w="960" w:type="dxa"/>
            <w:tcBorders>
              <w:top w:val="nil"/>
              <w:left w:val="nil"/>
              <w:bottom w:val="single" w:sz="4" w:space="0" w:color="auto"/>
              <w:right w:val="single" w:sz="4" w:space="0" w:color="auto"/>
            </w:tcBorders>
            <w:shd w:val="clear" w:color="auto" w:fill="auto"/>
            <w:noWrap/>
            <w:vAlign w:val="bottom"/>
            <w:hideMark/>
          </w:tcPr>
          <w:p w14:paraId="593723D8" w14:textId="77777777" w:rsidR="007D0A5B" w:rsidRPr="00DC2732" w:rsidRDefault="007D0A5B" w:rsidP="007D0A5B">
            <w:pPr>
              <w:jc w:val="right"/>
              <w:rPr>
                <w:color w:val="000000"/>
                <w:lang w:eastAsia="en-GB"/>
              </w:rPr>
            </w:pPr>
            <w:r w:rsidRPr="00DC2732">
              <w:rPr>
                <w:color w:val="000000"/>
                <w:lang w:eastAsia="en-GB"/>
              </w:rPr>
              <w:t>1.905256</w:t>
            </w:r>
          </w:p>
        </w:tc>
        <w:tc>
          <w:tcPr>
            <w:tcW w:w="960" w:type="dxa"/>
            <w:tcBorders>
              <w:top w:val="nil"/>
              <w:left w:val="nil"/>
              <w:bottom w:val="single" w:sz="4" w:space="0" w:color="auto"/>
              <w:right w:val="single" w:sz="4" w:space="0" w:color="auto"/>
            </w:tcBorders>
            <w:shd w:val="clear" w:color="auto" w:fill="auto"/>
            <w:noWrap/>
            <w:vAlign w:val="bottom"/>
            <w:hideMark/>
          </w:tcPr>
          <w:p w14:paraId="3366F5C1" w14:textId="77777777" w:rsidR="007D0A5B" w:rsidRPr="00DC2732" w:rsidRDefault="007D0A5B" w:rsidP="007D0A5B">
            <w:pPr>
              <w:jc w:val="right"/>
              <w:rPr>
                <w:color w:val="000000"/>
                <w:lang w:eastAsia="en-GB"/>
              </w:rPr>
            </w:pPr>
            <w:r w:rsidRPr="00DC2732">
              <w:rPr>
                <w:color w:val="000000"/>
                <w:lang w:eastAsia="en-GB"/>
              </w:rPr>
              <w:t>11.54701</w:t>
            </w:r>
          </w:p>
        </w:tc>
      </w:tr>
      <w:tr w:rsidR="007D0A5B" w:rsidRPr="00DC2732" w14:paraId="7FF3EBBB" w14:textId="77777777" w:rsidTr="007D0A5B">
        <w:trPr>
          <w:trHeight w:val="300"/>
        </w:trPr>
        <w:tc>
          <w:tcPr>
            <w:tcW w:w="560" w:type="dxa"/>
            <w:vMerge/>
            <w:tcBorders>
              <w:top w:val="nil"/>
              <w:left w:val="single" w:sz="4" w:space="0" w:color="auto"/>
              <w:bottom w:val="single" w:sz="4" w:space="0" w:color="auto"/>
              <w:right w:val="single" w:sz="4" w:space="0" w:color="auto"/>
            </w:tcBorders>
            <w:vAlign w:val="center"/>
            <w:hideMark/>
          </w:tcPr>
          <w:p w14:paraId="52EC577F" w14:textId="77777777" w:rsidR="007D0A5B" w:rsidRPr="00DC2732" w:rsidRDefault="007D0A5B" w:rsidP="007D0A5B">
            <w:pPr>
              <w:jc w:val="left"/>
              <w:rPr>
                <w:b/>
                <w:bCs/>
                <w:color w:val="000000"/>
                <w:lang w:eastAsia="en-GB"/>
              </w:rPr>
            </w:pPr>
          </w:p>
        </w:tc>
        <w:tc>
          <w:tcPr>
            <w:tcW w:w="640" w:type="dxa"/>
            <w:tcBorders>
              <w:top w:val="nil"/>
              <w:left w:val="nil"/>
              <w:bottom w:val="single" w:sz="4" w:space="0" w:color="auto"/>
              <w:right w:val="single" w:sz="4" w:space="0" w:color="auto"/>
            </w:tcBorders>
            <w:shd w:val="clear" w:color="auto" w:fill="auto"/>
            <w:noWrap/>
            <w:vAlign w:val="bottom"/>
            <w:hideMark/>
          </w:tcPr>
          <w:p w14:paraId="4FE59195" w14:textId="77777777" w:rsidR="007D0A5B" w:rsidRPr="00DC2732" w:rsidRDefault="007D0A5B" w:rsidP="007D0A5B">
            <w:pPr>
              <w:jc w:val="right"/>
              <w:rPr>
                <w:b/>
                <w:bCs/>
                <w:color w:val="000000"/>
                <w:lang w:eastAsia="en-GB"/>
              </w:rPr>
            </w:pPr>
            <w:r w:rsidRPr="00DC2732">
              <w:rPr>
                <w:b/>
                <w:bCs/>
                <w:color w:val="000000"/>
                <w:lang w:eastAsia="en-GB"/>
              </w:rPr>
              <w:t>7</w:t>
            </w:r>
          </w:p>
        </w:tc>
        <w:tc>
          <w:tcPr>
            <w:tcW w:w="731" w:type="dxa"/>
            <w:tcBorders>
              <w:top w:val="nil"/>
              <w:left w:val="nil"/>
              <w:bottom w:val="single" w:sz="4" w:space="0" w:color="auto"/>
              <w:right w:val="single" w:sz="4" w:space="0" w:color="auto"/>
            </w:tcBorders>
            <w:shd w:val="clear" w:color="auto" w:fill="auto"/>
            <w:noWrap/>
            <w:vAlign w:val="bottom"/>
            <w:hideMark/>
          </w:tcPr>
          <w:p w14:paraId="350ED0EE" w14:textId="77777777" w:rsidR="007D0A5B" w:rsidRPr="00DC2732" w:rsidRDefault="007D0A5B" w:rsidP="007D0A5B">
            <w:pPr>
              <w:jc w:val="center"/>
              <w:rPr>
                <w:color w:val="000000"/>
                <w:lang w:eastAsia="en-GB"/>
              </w:rPr>
            </w:pPr>
            <w:r w:rsidRPr="00DC2732">
              <w:rPr>
                <w:color w:val="000000"/>
                <w:lang w:eastAsia="en-GB"/>
              </w:rPr>
              <w:t>67</w:t>
            </w:r>
          </w:p>
        </w:tc>
        <w:tc>
          <w:tcPr>
            <w:tcW w:w="579" w:type="dxa"/>
            <w:tcBorders>
              <w:top w:val="nil"/>
              <w:left w:val="nil"/>
              <w:bottom w:val="single" w:sz="4" w:space="0" w:color="auto"/>
              <w:right w:val="single" w:sz="4" w:space="0" w:color="auto"/>
            </w:tcBorders>
            <w:shd w:val="clear" w:color="auto" w:fill="auto"/>
            <w:noWrap/>
            <w:vAlign w:val="bottom"/>
            <w:hideMark/>
          </w:tcPr>
          <w:p w14:paraId="1471FF19" w14:textId="77777777" w:rsidR="007D0A5B" w:rsidRPr="00DC2732" w:rsidRDefault="007D0A5B" w:rsidP="007D0A5B">
            <w:pPr>
              <w:jc w:val="center"/>
              <w:rPr>
                <w:color w:val="000000"/>
                <w:lang w:eastAsia="en-GB"/>
              </w:rPr>
            </w:pPr>
            <w:r w:rsidRPr="00DC2732">
              <w:rPr>
                <w:color w:val="000000"/>
                <w:lang w:eastAsia="en-GB"/>
              </w:rPr>
              <w:t>80</w:t>
            </w:r>
          </w:p>
        </w:tc>
        <w:tc>
          <w:tcPr>
            <w:tcW w:w="732" w:type="dxa"/>
            <w:tcBorders>
              <w:top w:val="nil"/>
              <w:left w:val="nil"/>
              <w:bottom w:val="single" w:sz="4" w:space="0" w:color="auto"/>
              <w:right w:val="single" w:sz="4" w:space="0" w:color="auto"/>
            </w:tcBorders>
            <w:shd w:val="clear" w:color="auto" w:fill="auto"/>
            <w:noWrap/>
            <w:vAlign w:val="bottom"/>
            <w:hideMark/>
          </w:tcPr>
          <w:p w14:paraId="7454243E" w14:textId="77777777" w:rsidR="007D0A5B" w:rsidRPr="00DC2732" w:rsidRDefault="007D0A5B" w:rsidP="007D0A5B">
            <w:pPr>
              <w:jc w:val="center"/>
              <w:rPr>
                <w:color w:val="000000"/>
                <w:lang w:eastAsia="en-GB"/>
              </w:rPr>
            </w:pPr>
            <w:r w:rsidRPr="00DC2732">
              <w:rPr>
                <w:color w:val="000000"/>
                <w:lang w:eastAsia="en-GB"/>
              </w:rPr>
              <w:t>83</w:t>
            </w:r>
          </w:p>
        </w:tc>
        <w:tc>
          <w:tcPr>
            <w:tcW w:w="579" w:type="dxa"/>
            <w:tcBorders>
              <w:top w:val="nil"/>
              <w:left w:val="nil"/>
              <w:bottom w:val="single" w:sz="4" w:space="0" w:color="auto"/>
              <w:right w:val="single" w:sz="4" w:space="0" w:color="auto"/>
            </w:tcBorders>
            <w:shd w:val="clear" w:color="auto" w:fill="auto"/>
            <w:noWrap/>
            <w:vAlign w:val="bottom"/>
            <w:hideMark/>
          </w:tcPr>
          <w:p w14:paraId="5AFF4746" w14:textId="77777777" w:rsidR="007D0A5B" w:rsidRPr="00DC2732" w:rsidRDefault="007D0A5B" w:rsidP="007D0A5B">
            <w:pPr>
              <w:jc w:val="center"/>
              <w:rPr>
                <w:color w:val="000000"/>
                <w:lang w:eastAsia="en-GB"/>
              </w:rPr>
            </w:pPr>
            <w:r w:rsidRPr="00DC2732">
              <w:rPr>
                <w:color w:val="000000"/>
                <w:lang w:eastAsia="en-GB"/>
              </w:rPr>
              <w:t>75.6</w:t>
            </w:r>
          </w:p>
        </w:tc>
        <w:tc>
          <w:tcPr>
            <w:tcW w:w="579" w:type="dxa"/>
            <w:tcBorders>
              <w:top w:val="nil"/>
              <w:left w:val="nil"/>
              <w:bottom w:val="single" w:sz="4" w:space="0" w:color="auto"/>
              <w:right w:val="single" w:sz="4" w:space="0" w:color="auto"/>
            </w:tcBorders>
            <w:shd w:val="clear" w:color="auto" w:fill="auto"/>
            <w:noWrap/>
            <w:vAlign w:val="bottom"/>
            <w:hideMark/>
          </w:tcPr>
          <w:p w14:paraId="0E5E1FB9" w14:textId="77777777" w:rsidR="007D0A5B" w:rsidRPr="00DC2732" w:rsidRDefault="007D0A5B" w:rsidP="007D0A5B">
            <w:pPr>
              <w:jc w:val="center"/>
              <w:rPr>
                <w:color w:val="000000"/>
                <w:lang w:eastAsia="en-GB"/>
              </w:rPr>
            </w:pPr>
            <w:r w:rsidRPr="00DC2732">
              <w:rPr>
                <w:color w:val="000000"/>
                <w:lang w:eastAsia="en-GB"/>
              </w:rPr>
              <w:t>58.3</w:t>
            </w:r>
          </w:p>
        </w:tc>
        <w:tc>
          <w:tcPr>
            <w:tcW w:w="640" w:type="dxa"/>
            <w:tcBorders>
              <w:top w:val="nil"/>
              <w:left w:val="nil"/>
              <w:bottom w:val="single" w:sz="4" w:space="0" w:color="auto"/>
              <w:right w:val="single" w:sz="4" w:space="0" w:color="auto"/>
            </w:tcBorders>
            <w:shd w:val="clear" w:color="auto" w:fill="auto"/>
            <w:noWrap/>
            <w:vAlign w:val="bottom"/>
            <w:hideMark/>
          </w:tcPr>
          <w:p w14:paraId="4BF3C723" w14:textId="77777777" w:rsidR="007D0A5B" w:rsidRPr="00DC2732" w:rsidRDefault="007D0A5B" w:rsidP="007D0A5B">
            <w:pPr>
              <w:jc w:val="right"/>
              <w:rPr>
                <w:color w:val="000000"/>
                <w:lang w:eastAsia="en-GB"/>
              </w:rPr>
            </w:pPr>
            <w:r w:rsidRPr="00DC2732">
              <w:rPr>
                <w:color w:val="000000"/>
                <w:lang w:eastAsia="en-GB"/>
              </w:rPr>
              <w:t>72.78</w:t>
            </w:r>
          </w:p>
        </w:tc>
        <w:tc>
          <w:tcPr>
            <w:tcW w:w="640" w:type="dxa"/>
            <w:tcBorders>
              <w:top w:val="nil"/>
              <w:left w:val="nil"/>
              <w:bottom w:val="single" w:sz="4" w:space="0" w:color="auto"/>
              <w:right w:val="single" w:sz="4" w:space="0" w:color="auto"/>
            </w:tcBorders>
            <w:shd w:val="clear" w:color="auto" w:fill="auto"/>
            <w:noWrap/>
            <w:vAlign w:val="bottom"/>
            <w:hideMark/>
          </w:tcPr>
          <w:p w14:paraId="622B55C4" w14:textId="77777777" w:rsidR="007D0A5B" w:rsidRPr="00DC2732" w:rsidRDefault="007D0A5B" w:rsidP="007D0A5B">
            <w:pPr>
              <w:jc w:val="right"/>
              <w:rPr>
                <w:color w:val="000000"/>
                <w:lang w:eastAsia="en-GB"/>
              </w:rPr>
            </w:pPr>
            <w:r w:rsidRPr="00DC2732">
              <w:rPr>
                <w:color w:val="000000"/>
                <w:lang w:eastAsia="en-GB"/>
              </w:rPr>
              <w:t>83</w:t>
            </w:r>
          </w:p>
        </w:tc>
        <w:tc>
          <w:tcPr>
            <w:tcW w:w="640" w:type="dxa"/>
            <w:tcBorders>
              <w:top w:val="nil"/>
              <w:left w:val="nil"/>
              <w:bottom w:val="single" w:sz="4" w:space="0" w:color="auto"/>
              <w:right w:val="single" w:sz="4" w:space="0" w:color="auto"/>
            </w:tcBorders>
            <w:shd w:val="clear" w:color="auto" w:fill="auto"/>
            <w:noWrap/>
            <w:vAlign w:val="bottom"/>
            <w:hideMark/>
          </w:tcPr>
          <w:p w14:paraId="3386280E" w14:textId="77777777" w:rsidR="007D0A5B" w:rsidRPr="00DC2732" w:rsidRDefault="007D0A5B" w:rsidP="007D0A5B">
            <w:pPr>
              <w:jc w:val="center"/>
              <w:rPr>
                <w:color w:val="000000"/>
                <w:lang w:eastAsia="en-GB"/>
              </w:rPr>
            </w:pPr>
            <w:r w:rsidRPr="00DC2732">
              <w:rPr>
                <w:color w:val="000000"/>
                <w:lang w:eastAsia="en-GB"/>
              </w:rPr>
              <w:t>58.3</w:t>
            </w:r>
          </w:p>
        </w:tc>
        <w:tc>
          <w:tcPr>
            <w:tcW w:w="960" w:type="dxa"/>
            <w:tcBorders>
              <w:top w:val="nil"/>
              <w:left w:val="nil"/>
              <w:bottom w:val="single" w:sz="4" w:space="0" w:color="auto"/>
              <w:right w:val="single" w:sz="4" w:space="0" w:color="auto"/>
            </w:tcBorders>
            <w:shd w:val="clear" w:color="auto" w:fill="auto"/>
            <w:noWrap/>
            <w:vAlign w:val="bottom"/>
            <w:hideMark/>
          </w:tcPr>
          <w:p w14:paraId="3CBB717C" w14:textId="77777777" w:rsidR="007D0A5B" w:rsidRPr="00DC2732" w:rsidRDefault="007D0A5B" w:rsidP="007D0A5B">
            <w:pPr>
              <w:jc w:val="right"/>
              <w:rPr>
                <w:color w:val="000000"/>
                <w:lang w:eastAsia="en-GB"/>
              </w:rPr>
            </w:pPr>
            <w:r w:rsidRPr="00DC2732">
              <w:rPr>
                <w:color w:val="000000"/>
                <w:lang w:eastAsia="en-GB"/>
              </w:rPr>
              <w:t>10.09465</w:t>
            </w:r>
          </w:p>
        </w:tc>
        <w:tc>
          <w:tcPr>
            <w:tcW w:w="960" w:type="dxa"/>
            <w:tcBorders>
              <w:top w:val="nil"/>
              <w:left w:val="nil"/>
              <w:bottom w:val="single" w:sz="4" w:space="0" w:color="auto"/>
              <w:right w:val="single" w:sz="4" w:space="0" w:color="auto"/>
            </w:tcBorders>
            <w:shd w:val="clear" w:color="auto" w:fill="auto"/>
            <w:noWrap/>
            <w:vAlign w:val="bottom"/>
            <w:hideMark/>
          </w:tcPr>
          <w:p w14:paraId="7DFD7810" w14:textId="77777777" w:rsidR="007D0A5B" w:rsidRPr="00DC2732" w:rsidRDefault="007D0A5B" w:rsidP="007D0A5B">
            <w:pPr>
              <w:jc w:val="right"/>
              <w:rPr>
                <w:color w:val="000000"/>
                <w:lang w:eastAsia="en-GB"/>
              </w:rPr>
            </w:pPr>
            <w:r w:rsidRPr="00DC2732">
              <w:rPr>
                <w:color w:val="000000"/>
                <w:lang w:eastAsia="en-GB"/>
              </w:rPr>
              <w:t>13.87009</w:t>
            </w:r>
          </w:p>
        </w:tc>
      </w:tr>
      <w:tr w:rsidR="007D0A5B" w:rsidRPr="00DC2732" w14:paraId="3922EBEC" w14:textId="77777777" w:rsidTr="007D0A5B">
        <w:trPr>
          <w:trHeight w:val="300"/>
        </w:trPr>
        <w:tc>
          <w:tcPr>
            <w:tcW w:w="560" w:type="dxa"/>
            <w:vMerge/>
            <w:tcBorders>
              <w:top w:val="nil"/>
              <w:left w:val="single" w:sz="4" w:space="0" w:color="auto"/>
              <w:bottom w:val="single" w:sz="4" w:space="0" w:color="auto"/>
              <w:right w:val="single" w:sz="4" w:space="0" w:color="auto"/>
            </w:tcBorders>
            <w:vAlign w:val="center"/>
            <w:hideMark/>
          </w:tcPr>
          <w:p w14:paraId="4BA750C1" w14:textId="77777777" w:rsidR="007D0A5B" w:rsidRPr="00DC2732" w:rsidRDefault="007D0A5B" w:rsidP="007D0A5B">
            <w:pPr>
              <w:jc w:val="left"/>
              <w:rPr>
                <w:b/>
                <w:bCs/>
                <w:color w:val="000000"/>
                <w:lang w:eastAsia="en-GB"/>
              </w:rPr>
            </w:pPr>
          </w:p>
        </w:tc>
        <w:tc>
          <w:tcPr>
            <w:tcW w:w="640" w:type="dxa"/>
            <w:tcBorders>
              <w:top w:val="nil"/>
              <w:left w:val="nil"/>
              <w:bottom w:val="single" w:sz="4" w:space="0" w:color="auto"/>
              <w:right w:val="single" w:sz="4" w:space="0" w:color="auto"/>
            </w:tcBorders>
            <w:shd w:val="clear" w:color="auto" w:fill="auto"/>
            <w:noWrap/>
            <w:vAlign w:val="bottom"/>
            <w:hideMark/>
          </w:tcPr>
          <w:p w14:paraId="6CD1E4A3" w14:textId="77777777" w:rsidR="007D0A5B" w:rsidRPr="00DC2732" w:rsidRDefault="007D0A5B" w:rsidP="007D0A5B">
            <w:pPr>
              <w:jc w:val="right"/>
              <w:rPr>
                <w:b/>
                <w:bCs/>
                <w:color w:val="000000"/>
                <w:lang w:eastAsia="en-GB"/>
              </w:rPr>
            </w:pPr>
            <w:r w:rsidRPr="00DC2732">
              <w:rPr>
                <w:b/>
                <w:bCs/>
                <w:color w:val="000000"/>
                <w:lang w:eastAsia="en-GB"/>
              </w:rPr>
              <w:t>8</w:t>
            </w:r>
          </w:p>
        </w:tc>
        <w:tc>
          <w:tcPr>
            <w:tcW w:w="731" w:type="dxa"/>
            <w:tcBorders>
              <w:top w:val="nil"/>
              <w:left w:val="nil"/>
              <w:bottom w:val="single" w:sz="4" w:space="0" w:color="auto"/>
              <w:right w:val="single" w:sz="4" w:space="0" w:color="auto"/>
            </w:tcBorders>
            <w:shd w:val="clear" w:color="auto" w:fill="auto"/>
            <w:noWrap/>
            <w:vAlign w:val="bottom"/>
            <w:hideMark/>
          </w:tcPr>
          <w:p w14:paraId="4B3D29F7" w14:textId="77777777" w:rsidR="007D0A5B" w:rsidRPr="00DC2732" w:rsidRDefault="007D0A5B" w:rsidP="007D0A5B">
            <w:pPr>
              <w:jc w:val="center"/>
              <w:rPr>
                <w:color w:val="000000"/>
                <w:lang w:eastAsia="en-GB"/>
              </w:rPr>
            </w:pPr>
            <w:r w:rsidRPr="00DC2732">
              <w:rPr>
                <w:color w:val="000000"/>
                <w:lang w:eastAsia="en-GB"/>
              </w:rPr>
              <w:t>20</w:t>
            </w:r>
          </w:p>
        </w:tc>
        <w:tc>
          <w:tcPr>
            <w:tcW w:w="579" w:type="dxa"/>
            <w:tcBorders>
              <w:top w:val="nil"/>
              <w:left w:val="nil"/>
              <w:bottom w:val="single" w:sz="4" w:space="0" w:color="auto"/>
              <w:right w:val="single" w:sz="4" w:space="0" w:color="auto"/>
            </w:tcBorders>
            <w:shd w:val="clear" w:color="auto" w:fill="auto"/>
            <w:noWrap/>
            <w:vAlign w:val="bottom"/>
            <w:hideMark/>
          </w:tcPr>
          <w:p w14:paraId="047FC007" w14:textId="77777777" w:rsidR="007D0A5B" w:rsidRPr="00DC2732" w:rsidRDefault="007D0A5B" w:rsidP="007D0A5B">
            <w:pPr>
              <w:jc w:val="center"/>
              <w:rPr>
                <w:color w:val="000000"/>
                <w:lang w:eastAsia="en-GB"/>
              </w:rPr>
            </w:pPr>
            <w:r w:rsidRPr="00DC2732">
              <w:rPr>
                <w:color w:val="000000"/>
                <w:lang w:eastAsia="en-GB"/>
              </w:rPr>
              <w:t>25</w:t>
            </w:r>
          </w:p>
        </w:tc>
        <w:tc>
          <w:tcPr>
            <w:tcW w:w="732" w:type="dxa"/>
            <w:tcBorders>
              <w:top w:val="nil"/>
              <w:left w:val="nil"/>
              <w:bottom w:val="single" w:sz="4" w:space="0" w:color="auto"/>
              <w:right w:val="single" w:sz="4" w:space="0" w:color="auto"/>
            </w:tcBorders>
            <w:shd w:val="clear" w:color="auto" w:fill="auto"/>
            <w:noWrap/>
            <w:vAlign w:val="bottom"/>
            <w:hideMark/>
          </w:tcPr>
          <w:p w14:paraId="33F6711C" w14:textId="77777777" w:rsidR="007D0A5B" w:rsidRPr="00DC2732" w:rsidRDefault="007D0A5B" w:rsidP="007D0A5B">
            <w:pPr>
              <w:jc w:val="center"/>
              <w:rPr>
                <w:color w:val="000000"/>
                <w:lang w:eastAsia="en-GB"/>
              </w:rPr>
            </w:pPr>
            <w:r w:rsidRPr="00DC2732">
              <w:rPr>
                <w:color w:val="000000"/>
                <w:lang w:eastAsia="en-GB"/>
              </w:rPr>
              <w:t>19</w:t>
            </w:r>
          </w:p>
        </w:tc>
        <w:tc>
          <w:tcPr>
            <w:tcW w:w="579" w:type="dxa"/>
            <w:tcBorders>
              <w:top w:val="nil"/>
              <w:left w:val="nil"/>
              <w:bottom w:val="single" w:sz="4" w:space="0" w:color="auto"/>
              <w:right w:val="single" w:sz="4" w:space="0" w:color="auto"/>
            </w:tcBorders>
            <w:shd w:val="clear" w:color="auto" w:fill="auto"/>
            <w:noWrap/>
            <w:vAlign w:val="bottom"/>
            <w:hideMark/>
          </w:tcPr>
          <w:p w14:paraId="105E0B3A" w14:textId="77777777" w:rsidR="007D0A5B" w:rsidRPr="00DC2732" w:rsidRDefault="007D0A5B" w:rsidP="007D0A5B">
            <w:pPr>
              <w:jc w:val="center"/>
              <w:rPr>
                <w:color w:val="000000"/>
                <w:lang w:eastAsia="en-GB"/>
              </w:rPr>
            </w:pPr>
            <w:r w:rsidRPr="00DC2732">
              <w:rPr>
                <w:color w:val="000000"/>
                <w:lang w:eastAsia="en-GB"/>
              </w:rPr>
              <w:t>21.4</w:t>
            </w:r>
          </w:p>
        </w:tc>
        <w:tc>
          <w:tcPr>
            <w:tcW w:w="579" w:type="dxa"/>
            <w:tcBorders>
              <w:top w:val="nil"/>
              <w:left w:val="nil"/>
              <w:bottom w:val="single" w:sz="4" w:space="0" w:color="auto"/>
              <w:right w:val="single" w:sz="4" w:space="0" w:color="auto"/>
            </w:tcBorders>
            <w:shd w:val="clear" w:color="auto" w:fill="auto"/>
            <w:noWrap/>
            <w:vAlign w:val="bottom"/>
            <w:hideMark/>
          </w:tcPr>
          <w:p w14:paraId="02E17190" w14:textId="77777777" w:rsidR="007D0A5B" w:rsidRPr="00DC2732" w:rsidRDefault="007D0A5B" w:rsidP="007D0A5B">
            <w:pPr>
              <w:jc w:val="center"/>
              <w:rPr>
                <w:color w:val="000000"/>
                <w:lang w:eastAsia="en-GB"/>
              </w:rPr>
            </w:pPr>
            <w:r w:rsidRPr="00DC2732">
              <w:rPr>
                <w:color w:val="000000"/>
                <w:lang w:eastAsia="en-GB"/>
              </w:rPr>
              <w:t>14.8</w:t>
            </w:r>
          </w:p>
        </w:tc>
        <w:tc>
          <w:tcPr>
            <w:tcW w:w="640" w:type="dxa"/>
            <w:tcBorders>
              <w:top w:val="nil"/>
              <w:left w:val="nil"/>
              <w:bottom w:val="single" w:sz="4" w:space="0" w:color="auto"/>
              <w:right w:val="single" w:sz="4" w:space="0" w:color="auto"/>
            </w:tcBorders>
            <w:shd w:val="clear" w:color="auto" w:fill="auto"/>
            <w:noWrap/>
            <w:vAlign w:val="bottom"/>
            <w:hideMark/>
          </w:tcPr>
          <w:p w14:paraId="1DCE4B5A" w14:textId="77777777" w:rsidR="007D0A5B" w:rsidRPr="00DC2732" w:rsidRDefault="007D0A5B" w:rsidP="007D0A5B">
            <w:pPr>
              <w:jc w:val="right"/>
              <w:rPr>
                <w:color w:val="000000"/>
                <w:lang w:eastAsia="en-GB"/>
              </w:rPr>
            </w:pPr>
            <w:r w:rsidRPr="00DC2732">
              <w:rPr>
                <w:color w:val="000000"/>
                <w:lang w:eastAsia="en-GB"/>
              </w:rPr>
              <w:t>20.04</w:t>
            </w:r>
          </w:p>
        </w:tc>
        <w:tc>
          <w:tcPr>
            <w:tcW w:w="640" w:type="dxa"/>
            <w:tcBorders>
              <w:top w:val="nil"/>
              <w:left w:val="nil"/>
              <w:bottom w:val="single" w:sz="4" w:space="0" w:color="auto"/>
              <w:right w:val="single" w:sz="4" w:space="0" w:color="auto"/>
            </w:tcBorders>
            <w:shd w:val="clear" w:color="auto" w:fill="auto"/>
            <w:noWrap/>
            <w:vAlign w:val="bottom"/>
            <w:hideMark/>
          </w:tcPr>
          <w:p w14:paraId="0E2D6B5B" w14:textId="77777777" w:rsidR="007D0A5B" w:rsidRPr="00DC2732" w:rsidRDefault="007D0A5B" w:rsidP="007D0A5B">
            <w:pPr>
              <w:jc w:val="right"/>
              <w:rPr>
                <w:color w:val="000000"/>
                <w:lang w:eastAsia="en-GB"/>
              </w:rPr>
            </w:pPr>
            <w:r w:rsidRPr="00DC2732">
              <w:rPr>
                <w:color w:val="000000"/>
                <w:lang w:eastAsia="en-GB"/>
              </w:rPr>
              <w:t>25</w:t>
            </w:r>
          </w:p>
        </w:tc>
        <w:tc>
          <w:tcPr>
            <w:tcW w:w="640" w:type="dxa"/>
            <w:tcBorders>
              <w:top w:val="nil"/>
              <w:left w:val="nil"/>
              <w:bottom w:val="single" w:sz="4" w:space="0" w:color="auto"/>
              <w:right w:val="single" w:sz="4" w:space="0" w:color="auto"/>
            </w:tcBorders>
            <w:shd w:val="clear" w:color="auto" w:fill="auto"/>
            <w:noWrap/>
            <w:vAlign w:val="bottom"/>
            <w:hideMark/>
          </w:tcPr>
          <w:p w14:paraId="7F7C3A40" w14:textId="77777777" w:rsidR="007D0A5B" w:rsidRPr="00DC2732" w:rsidRDefault="007D0A5B" w:rsidP="007D0A5B">
            <w:pPr>
              <w:jc w:val="center"/>
              <w:rPr>
                <w:color w:val="000000"/>
                <w:lang w:eastAsia="en-GB"/>
              </w:rPr>
            </w:pPr>
            <w:r w:rsidRPr="00DC2732">
              <w:rPr>
                <w:color w:val="000000"/>
                <w:lang w:eastAsia="en-GB"/>
              </w:rPr>
              <w:t>14.8</w:t>
            </w:r>
          </w:p>
        </w:tc>
        <w:tc>
          <w:tcPr>
            <w:tcW w:w="960" w:type="dxa"/>
            <w:tcBorders>
              <w:top w:val="nil"/>
              <w:left w:val="nil"/>
              <w:bottom w:val="single" w:sz="4" w:space="0" w:color="auto"/>
              <w:right w:val="single" w:sz="4" w:space="0" w:color="auto"/>
            </w:tcBorders>
            <w:shd w:val="clear" w:color="auto" w:fill="auto"/>
            <w:noWrap/>
            <w:vAlign w:val="bottom"/>
            <w:hideMark/>
          </w:tcPr>
          <w:p w14:paraId="5BD3B24B" w14:textId="77777777" w:rsidR="007D0A5B" w:rsidRPr="00DC2732" w:rsidRDefault="007D0A5B" w:rsidP="007D0A5B">
            <w:pPr>
              <w:jc w:val="right"/>
              <w:rPr>
                <w:color w:val="000000"/>
                <w:lang w:eastAsia="en-GB"/>
              </w:rPr>
            </w:pPr>
            <w:r w:rsidRPr="00DC2732">
              <w:rPr>
                <w:color w:val="000000"/>
                <w:lang w:eastAsia="en-GB"/>
              </w:rPr>
              <w:t>3.70783</w:t>
            </w:r>
          </w:p>
        </w:tc>
        <w:tc>
          <w:tcPr>
            <w:tcW w:w="960" w:type="dxa"/>
            <w:tcBorders>
              <w:top w:val="nil"/>
              <w:left w:val="nil"/>
              <w:bottom w:val="single" w:sz="4" w:space="0" w:color="auto"/>
              <w:right w:val="single" w:sz="4" w:space="0" w:color="auto"/>
            </w:tcBorders>
            <w:shd w:val="clear" w:color="auto" w:fill="auto"/>
            <w:noWrap/>
            <w:vAlign w:val="bottom"/>
            <w:hideMark/>
          </w:tcPr>
          <w:p w14:paraId="636BC9A0" w14:textId="77777777" w:rsidR="007D0A5B" w:rsidRPr="00DC2732" w:rsidRDefault="007D0A5B" w:rsidP="007D0A5B">
            <w:pPr>
              <w:jc w:val="right"/>
              <w:rPr>
                <w:color w:val="000000"/>
                <w:lang w:eastAsia="en-GB"/>
              </w:rPr>
            </w:pPr>
            <w:r w:rsidRPr="00DC2732">
              <w:rPr>
                <w:color w:val="000000"/>
                <w:lang w:eastAsia="en-GB"/>
              </w:rPr>
              <w:t>18.50214</w:t>
            </w:r>
          </w:p>
        </w:tc>
      </w:tr>
      <w:tr w:rsidR="007D0A5B" w:rsidRPr="00DC2732" w14:paraId="3021A75C" w14:textId="77777777" w:rsidTr="007D0A5B">
        <w:trPr>
          <w:trHeight w:val="300"/>
        </w:trPr>
        <w:tc>
          <w:tcPr>
            <w:tcW w:w="560" w:type="dxa"/>
            <w:vMerge/>
            <w:tcBorders>
              <w:top w:val="nil"/>
              <w:left w:val="single" w:sz="4" w:space="0" w:color="auto"/>
              <w:bottom w:val="single" w:sz="4" w:space="0" w:color="auto"/>
              <w:right w:val="single" w:sz="4" w:space="0" w:color="auto"/>
            </w:tcBorders>
            <w:vAlign w:val="center"/>
            <w:hideMark/>
          </w:tcPr>
          <w:p w14:paraId="0BC18CB0" w14:textId="77777777" w:rsidR="007D0A5B" w:rsidRPr="00DC2732" w:rsidRDefault="007D0A5B" w:rsidP="007D0A5B">
            <w:pPr>
              <w:jc w:val="left"/>
              <w:rPr>
                <w:b/>
                <w:bCs/>
                <w:color w:val="000000"/>
                <w:lang w:eastAsia="en-GB"/>
              </w:rPr>
            </w:pPr>
          </w:p>
        </w:tc>
        <w:tc>
          <w:tcPr>
            <w:tcW w:w="640" w:type="dxa"/>
            <w:tcBorders>
              <w:top w:val="nil"/>
              <w:left w:val="nil"/>
              <w:bottom w:val="single" w:sz="4" w:space="0" w:color="auto"/>
              <w:right w:val="single" w:sz="4" w:space="0" w:color="auto"/>
            </w:tcBorders>
            <w:shd w:val="clear" w:color="auto" w:fill="auto"/>
            <w:noWrap/>
            <w:vAlign w:val="bottom"/>
            <w:hideMark/>
          </w:tcPr>
          <w:p w14:paraId="1B3EE826" w14:textId="77777777" w:rsidR="007D0A5B" w:rsidRPr="00DC2732" w:rsidRDefault="007D0A5B" w:rsidP="007D0A5B">
            <w:pPr>
              <w:jc w:val="right"/>
              <w:rPr>
                <w:b/>
                <w:bCs/>
                <w:color w:val="000000"/>
                <w:lang w:eastAsia="en-GB"/>
              </w:rPr>
            </w:pPr>
            <w:r w:rsidRPr="00DC2732">
              <w:rPr>
                <w:b/>
                <w:bCs/>
                <w:color w:val="000000"/>
                <w:lang w:eastAsia="en-GB"/>
              </w:rPr>
              <w:t>9</w:t>
            </w:r>
          </w:p>
        </w:tc>
        <w:tc>
          <w:tcPr>
            <w:tcW w:w="731" w:type="dxa"/>
            <w:tcBorders>
              <w:top w:val="nil"/>
              <w:left w:val="nil"/>
              <w:bottom w:val="single" w:sz="4" w:space="0" w:color="auto"/>
              <w:right w:val="single" w:sz="4" w:space="0" w:color="auto"/>
            </w:tcBorders>
            <w:shd w:val="clear" w:color="auto" w:fill="auto"/>
            <w:noWrap/>
            <w:vAlign w:val="bottom"/>
            <w:hideMark/>
          </w:tcPr>
          <w:p w14:paraId="575CB3B9" w14:textId="77777777" w:rsidR="007D0A5B" w:rsidRPr="00DC2732" w:rsidRDefault="007D0A5B" w:rsidP="007D0A5B">
            <w:pPr>
              <w:jc w:val="center"/>
              <w:rPr>
                <w:color w:val="000000"/>
                <w:lang w:eastAsia="en-GB"/>
              </w:rPr>
            </w:pPr>
            <w:r w:rsidRPr="00DC2732">
              <w:rPr>
                <w:color w:val="000000"/>
                <w:lang w:eastAsia="en-GB"/>
              </w:rPr>
              <w:t>31.7</w:t>
            </w:r>
          </w:p>
        </w:tc>
        <w:tc>
          <w:tcPr>
            <w:tcW w:w="579" w:type="dxa"/>
            <w:tcBorders>
              <w:top w:val="nil"/>
              <w:left w:val="nil"/>
              <w:bottom w:val="single" w:sz="4" w:space="0" w:color="auto"/>
              <w:right w:val="single" w:sz="4" w:space="0" w:color="auto"/>
            </w:tcBorders>
            <w:shd w:val="clear" w:color="auto" w:fill="auto"/>
            <w:noWrap/>
            <w:vAlign w:val="bottom"/>
            <w:hideMark/>
          </w:tcPr>
          <w:p w14:paraId="1A67A9B5" w14:textId="77777777" w:rsidR="007D0A5B" w:rsidRPr="00DC2732" w:rsidRDefault="007D0A5B" w:rsidP="007D0A5B">
            <w:pPr>
              <w:jc w:val="center"/>
              <w:rPr>
                <w:color w:val="000000"/>
                <w:lang w:eastAsia="en-GB"/>
              </w:rPr>
            </w:pPr>
            <w:r w:rsidRPr="00DC2732">
              <w:rPr>
                <w:color w:val="000000"/>
                <w:lang w:eastAsia="en-GB"/>
              </w:rPr>
              <w:t>30</w:t>
            </w:r>
          </w:p>
        </w:tc>
        <w:tc>
          <w:tcPr>
            <w:tcW w:w="732" w:type="dxa"/>
            <w:tcBorders>
              <w:top w:val="nil"/>
              <w:left w:val="nil"/>
              <w:bottom w:val="single" w:sz="4" w:space="0" w:color="auto"/>
              <w:right w:val="single" w:sz="4" w:space="0" w:color="auto"/>
            </w:tcBorders>
            <w:shd w:val="clear" w:color="auto" w:fill="auto"/>
            <w:noWrap/>
            <w:vAlign w:val="bottom"/>
            <w:hideMark/>
          </w:tcPr>
          <w:p w14:paraId="15E65501" w14:textId="77777777" w:rsidR="007D0A5B" w:rsidRPr="00DC2732" w:rsidRDefault="007D0A5B" w:rsidP="007D0A5B">
            <w:pPr>
              <w:jc w:val="center"/>
              <w:rPr>
                <w:color w:val="000000"/>
                <w:lang w:eastAsia="en-GB"/>
              </w:rPr>
            </w:pPr>
            <w:r w:rsidRPr="00DC2732">
              <w:rPr>
                <w:color w:val="000000"/>
                <w:lang w:eastAsia="en-GB"/>
              </w:rPr>
              <w:t>30.1</w:t>
            </w:r>
          </w:p>
        </w:tc>
        <w:tc>
          <w:tcPr>
            <w:tcW w:w="579" w:type="dxa"/>
            <w:tcBorders>
              <w:top w:val="nil"/>
              <w:left w:val="nil"/>
              <w:bottom w:val="single" w:sz="4" w:space="0" w:color="auto"/>
              <w:right w:val="single" w:sz="4" w:space="0" w:color="auto"/>
            </w:tcBorders>
            <w:shd w:val="clear" w:color="auto" w:fill="auto"/>
            <w:noWrap/>
            <w:vAlign w:val="bottom"/>
            <w:hideMark/>
          </w:tcPr>
          <w:p w14:paraId="4057CF72" w14:textId="77777777" w:rsidR="007D0A5B" w:rsidRPr="00DC2732" w:rsidRDefault="007D0A5B" w:rsidP="007D0A5B">
            <w:pPr>
              <w:jc w:val="center"/>
              <w:rPr>
                <w:color w:val="000000"/>
                <w:lang w:eastAsia="en-GB"/>
              </w:rPr>
            </w:pPr>
            <w:r w:rsidRPr="00DC2732">
              <w:rPr>
                <w:color w:val="000000"/>
                <w:lang w:eastAsia="en-GB"/>
              </w:rPr>
              <w:t>36</w:t>
            </w:r>
          </w:p>
        </w:tc>
        <w:tc>
          <w:tcPr>
            <w:tcW w:w="579" w:type="dxa"/>
            <w:tcBorders>
              <w:top w:val="nil"/>
              <w:left w:val="nil"/>
              <w:bottom w:val="single" w:sz="4" w:space="0" w:color="auto"/>
              <w:right w:val="single" w:sz="4" w:space="0" w:color="auto"/>
            </w:tcBorders>
            <w:shd w:val="clear" w:color="auto" w:fill="auto"/>
            <w:noWrap/>
            <w:vAlign w:val="bottom"/>
            <w:hideMark/>
          </w:tcPr>
          <w:p w14:paraId="03BE1837" w14:textId="77777777" w:rsidR="007D0A5B" w:rsidRPr="00DC2732" w:rsidRDefault="007D0A5B" w:rsidP="007D0A5B">
            <w:pPr>
              <w:jc w:val="center"/>
              <w:rPr>
                <w:color w:val="000000"/>
                <w:lang w:eastAsia="en-GB"/>
              </w:rPr>
            </w:pPr>
            <w:r w:rsidRPr="00DC2732">
              <w:rPr>
                <w:color w:val="000000"/>
                <w:lang w:eastAsia="en-GB"/>
              </w:rPr>
              <w:t>29</w:t>
            </w:r>
          </w:p>
        </w:tc>
        <w:tc>
          <w:tcPr>
            <w:tcW w:w="640" w:type="dxa"/>
            <w:tcBorders>
              <w:top w:val="nil"/>
              <w:left w:val="nil"/>
              <w:bottom w:val="single" w:sz="4" w:space="0" w:color="auto"/>
              <w:right w:val="single" w:sz="4" w:space="0" w:color="auto"/>
            </w:tcBorders>
            <w:shd w:val="clear" w:color="auto" w:fill="auto"/>
            <w:noWrap/>
            <w:vAlign w:val="bottom"/>
            <w:hideMark/>
          </w:tcPr>
          <w:p w14:paraId="2EB3BA9E" w14:textId="77777777" w:rsidR="007D0A5B" w:rsidRPr="00DC2732" w:rsidRDefault="007D0A5B" w:rsidP="007D0A5B">
            <w:pPr>
              <w:jc w:val="right"/>
              <w:rPr>
                <w:color w:val="000000"/>
                <w:lang w:eastAsia="en-GB"/>
              </w:rPr>
            </w:pPr>
            <w:r w:rsidRPr="00DC2732">
              <w:rPr>
                <w:color w:val="000000"/>
                <w:lang w:eastAsia="en-GB"/>
              </w:rPr>
              <w:t>31.36</w:t>
            </w:r>
          </w:p>
        </w:tc>
        <w:tc>
          <w:tcPr>
            <w:tcW w:w="640" w:type="dxa"/>
            <w:tcBorders>
              <w:top w:val="nil"/>
              <w:left w:val="nil"/>
              <w:bottom w:val="single" w:sz="4" w:space="0" w:color="auto"/>
              <w:right w:val="single" w:sz="4" w:space="0" w:color="auto"/>
            </w:tcBorders>
            <w:shd w:val="clear" w:color="auto" w:fill="auto"/>
            <w:noWrap/>
            <w:vAlign w:val="bottom"/>
            <w:hideMark/>
          </w:tcPr>
          <w:p w14:paraId="400B018F" w14:textId="77777777" w:rsidR="007D0A5B" w:rsidRPr="00DC2732" w:rsidRDefault="007D0A5B" w:rsidP="007D0A5B">
            <w:pPr>
              <w:jc w:val="right"/>
              <w:rPr>
                <w:color w:val="000000"/>
                <w:lang w:eastAsia="en-GB"/>
              </w:rPr>
            </w:pPr>
            <w:r w:rsidRPr="00DC2732">
              <w:rPr>
                <w:color w:val="000000"/>
                <w:lang w:eastAsia="en-GB"/>
              </w:rPr>
              <w:t>36</w:t>
            </w:r>
          </w:p>
        </w:tc>
        <w:tc>
          <w:tcPr>
            <w:tcW w:w="640" w:type="dxa"/>
            <w:tcBorders>
              <w:top w:val="nil"/>
              <w:left w:val="nil"/>
              <w:bottom w:val="single" w:sz="4" w:space="0" w:color="auto"/>
              <w:right w:val="single" w:sz="4" w:space="0" w:color="auto"/>
            </w:tcBorders>
            <w:shd w:val="clear" w:color="auto" w:fill="auto"/>
            <w:noWrap/>
            <w:vAlign w:val="bottom"/>
            <w:hideMark/>
          </w:tcPr>
          <w:p w14:paraId="0147B3B4" w14:textId="77777777" w:rsidR="007D0A5B" w:rsidRPr="00DC2732" w:rsidRDefault="007D0A5B" w:rsidP="007D0A5B">
            <w:pPr>
              <w:jc w:val="right"/>
              <w:rPr>
                <w:color w:val="000000"/>
                <w:lang w:eastAsia="en-GB"/>
              </w:rPr>
            </w:pPr>
            <w:r w:rsidRPr="00DC2732">
              <w:rPr>
                <w:color w:val="00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14:paraId="36C5B152" w14:textId="77777777" w:rsidR="007D0A5B" w:rsidRPr="00DC2732" w:rsidRDefault="007D0A5B" w:rsidP="007D0A5B">
            <w:pPr>
              <w:jc w:val="right"/>
              <w:rPr>
                <w:color w:val="000000"/>
                <w:lang w:eastAsia="en-GB"/>
              </w:rPr>
            </w:pPr>
            <w:r w:rsidRPr="00DC2732">
              <w:rPr>
                <w:color w:val="000000"/>
                <w:lang w:eastAsia="en-GB"/>
              </w:rPr>
              <w:t>2.768212</w:t>
            </w:r>
          </w:p>
        </w:tc>
        <w:tc>
          <w:tcPr>
            <w:tcW w:w="960" w:type="dxa"/>
            <w:tcBorders>
              <w:top w:val="nil"/>
              <w:left w:val="nil"/>
              <w:bottom w:val="single" w:sz="4" w:space="0" w:color="auto"/>
              <w:right w:val="single" w:sz="4" w:space="0" w:color="auto"/>
            </w:tcBorders>
            <w:shd w:val="clear" w:color="auto" w:fill="auto"/>
            <w:noWrap/>
            <w:vAlign w:val="bottom"/>
            <w:hideMark/>
          </w:tcPr>
          <w:p w14:paraId="593061B8" w14:textId="77777777" w:rsidR="007D0A5B" w:rsidRPr="00DC2732" w:rsidRDefault="007D0A5B" w:rsidP="007D0A5B">
            <w:pPr>
              <w:jc w:val="right"/>
              <w:rPr>
                <w:color w:val="000000"/>
                <w:lang w:eastAsia="en-GB"/>
              </w:rPr>
            </w:pPr>
            <w:r w:rsidRPr="00DC2732">
              <w:rPr>
                <w:color w:val="000000"/>
                <w:lang w:eastAsia="en-GB"/>
              </w:rPr>
              <w:t>8.827208</w:t>
            </w:r>
          </w:p>
        </w:tc>
      </w:tr>
      <w:tr w:rsidR="007D0A5B" w:rsidRPr="00DC2732" w14:paraId="40D2C81B" w14:textId="77777777" w:rsidTr="007D0A5B">
        <w:trPr>
          <w:trHeight w:val="300"/>
        </w:trPr>
        <w:tc>
          <w:tcPr>
            <w:tcW w:w="560" w:type="dxa"/>
            <w:vMerge/>
            <w:tcBorders>
              <w:top w:val="nil"/>
              <w:left w:val="single" w:sz="4" w:space="0" w:color="auto"/>
              <w:bottom w:val="single" w:sz="4" w:space="0" w:color="auto"/>
              <w:right w:val="single" w:sz="4" w:space="0" w:color="auto"/>
            </w:tcBorders>
            <w:vAlign w:val="center"/>
            <w:hideMark/>
          </w:tcPr>
          <w:p w14:paraId="161E5442" w14:textId="77777777" w:rsidR="007D0A5B" w:rsidRPr="00DC2732" w:rsidRDefault="007D0A5B" w:rsidP="007D0A5B">
            <w:pPr>
              <w:jc w:val="left"/>
              <w:rPr>
                <w:b/>
                <w:bCs/>
                <w:color w:val="000000"/>
                <w:lang w:eastAsia="en-GB"/>
              </w:rPr>
            </w:pPr>
          </w:p>
        </w:tc>
        <w:tc>
          <w:tcPr>
            <w:tcW w:w="640" w:type="dxa"/>
            <w:tcBorders>
              <w:top w:val="nil"/>
              <w:left w:val="nil"/>
              <w:bottom w:val="single" w:sz="4" w:space="0" w:color="auto"/>
              <w:right w:val="single" w:sz="4" w:space="0" w:color="auto"/>
            </w:tcBorders>
            <w:shd w:val="clear" w:color="auto" w:fill="auto"/>
            <w:noWrap/>
            <w:vAlign w:val="bottom"/>
            <w:hideMark/>
          </w:tcPr>
          <w:p w14:paraId="249327AB" w14:textId="77777777" w:rsidR="007D0A5B" w:rsidRPr="00DC2732" w:rsidRDefault="007D0A5B" w:rsidP="007D0A5B">
            <w:pPr>
              <w:jc w:val="right"/>
              <w:rPr>
                <w:b/>
                <w:bCs/>
                <w:color w:val="000000"/>
                <w:lang w:eastAsia="en-GB"/>
              </w:rPr>
            </w:pPr>
            <w:r w:rsidRPr="00DC2732">
              <w:rPr>
                <w:b/>
                <w:bCs/>
                <w:color w:val="000000"/>
                <w:lang w:eastAsia="en-GB"/>
              </w:rPr>
              <w:t>10</w:t>
            </w:r>
          </w:p>
        </w:tc>
        <w:tc>
          <w:tcPr>
            <w:tcW w:w="731" w:type="dxa"/>
            <w:tcBorders>
              <w:top w:val="nil"/>
              <w:left w:val="nil"/>
              <w:bottom w:val="single" w:sz="4" w:space="0" w:color="auto"/>
              <w:right w:val="single" w:sz="4" w:space="0" w:color="auto"/>
            </w:tcBorders>
            <w:shd w:val="clear" w:color="auto" w:fill="auto"/>
            <w:noWrap/>
            <w:vAlign w:val="bottom"/>
            <w:hideMark/>
          </w:tcPr>
          <w:p w14:paraId="3C658DBC" w14:textId="77777777" w:rsidR="007D0A5B" w:rsidRPr="00DC2732" w:rsidRDefault="007D0A5B" w:rsidP="007D0A5B">
            <w:pPr>
              <w:jc w:val="center"/>
              <w:rPr>
                <w:color w:val="000000"/>
                <w:lang w:eastAsia="en-GB"/>
              </w:rPr>
            </w:pPr>
            <w:r w:rsidRPr="00DC2732">
              <w:rPr>
                <w:color w:val="000000"/>
                <w:lang w:eastAsia="en-GB"/>
              </w:rPr>
              <w:t>100.5</w:t>
            </w:r>
          </w:p>
        </w:tc>
        <w:tc>
          <w:tcPr>
            <w:tcW w:w="579" w:type="dxa"/>
            <w:tcBorders>
              <w:top w:val="nil"/>
              <w:left w:val="nil"/>
              <w:bottom w:val="single" w:sz="4" w:space="0" w:color="auto"/>
              <w:right w:val="single" w:sz="4" w:space="0" w:color="auto"/>
            </w:tcBorders>
            <w:shd w:val="clear" w:color="auto" w:fill="auto"/>
            <w:noWrap/>
            <w:vAlign w:val="bottom"/>
            <w:hideMark/>
          </w:tcPr>
          <w:p w14:paraId="1EFB2B22" w14:textId="77777777" w:rsidR="007D0A5B" w:rsidRPr="00DC2732" w:rsidRDefault="007D0A5B" w:rsidP="007D0A5B">
            <w:pPr>
              <w:jc w:val="center"/>
              <w:rPr>
                <w:color w:val="000000"/>
                <w:lang w:eastAsia="en-GB"/>
              </w:rPr>
            </w:pPr>
            <w:r w:rsidRPr="00DC2732">
              <w:rPr>
                <w:color w:val="000000"/>
                <w:lang w:eastAsia="en-GB"/>
              </w:rPr>
              <w:t>92.3</w:t>
            </w:r>
          </w:p>
        </w:tc>
        <w:tc>
          <w:tcPr>
            <w:tcW w:w="732" w:type="dxa"/>
            <w:tcBorders>
              <w:top w:val="nil"/>
              <w:left w:val="nil"/>
              <w:bottom w:val="single" w:sz="4" w:space="0" w:color="auto"/>
              <w:right w:val="single" w:sz="4" w:space="0" w:color="auto"/>
            </w:tcBorders>
            <w:shd w:val="clear" w:color="auto" w:fill="auto"/>
            <w:noWrap/>
            <w:vAlign w:val="bottom"/>
            <w:hideMark/>
          </w:tcPr>
          <w:p w14:paraId="24B275EB" w14:textId="77777777" w:rsidR="007D0A5B" w:rsidRPr="00DC2732" w:rsidRDefault="007D0A5B" w:rsidP="007D0A5B">
            <w:pPr>
              <w:jc w:val="center"/>
              <w:rPr>
                <w:color w:val="000000"/>
                <w:lang w:eastAsia="en-GB"/>
              </w:rPr>
            </w:pPr>
            <w:r w:rsidRPr="00DC2732">
              <w:rPr>
                <w:color w:val="000000"/>
                <w:lang w:eastAsia="en-GB"/>
              </w:rPr>
              <w:t>125.5</w:t>
            </w:r>
          </w:p>
        </w:tc>
        <w:tc>
          <w:tcPr>
            <w:tcW w:w="579" w:type="dxa"/>
            <w:tcBorders>
              <w:top w:val="nil"/>
              <w:left w:val="nil"/>
              <w:bottom w:val="single" w:sz="4" w:space="0" w:color="auto"/>
              <w:right w:val="single" w:sz="4" w:space="0" w:color="auto"/>
            </w:tcBorders>
            <w:shd w:val="clear" w:color="auto" w:fill="auto"/>
            <w:noWrap/>
            <w:vAlign w:val="bottom"/>
            <w:hideMark/>
          </w:tcPr>
          <w:p w14:paraId="6D62858B" w14:textId="77777777" w:rsidR="007D0A5B" w:rsidRPr="00DC2732" w:rsidRDefault="007D0A5B" w:rsidP="007D0A5B">
            <w:pPr>
              <w:jc w:val="center"/>
              <w:rPr>
                <w:color w:val="000000"/>
                <w:lang w:eastAsia="en-GB"/>
              </w:rPr>
            </w:pPr>
            <w:r w:rsidRPr="00DC2732">
              <w:rPr>
                <w:color w:val="000000"/>
                <w:lang w:eastAsia="en-GB"/>
              </w:rPr>
              <w:t>82</w:t>
            </w:r>
          </w:p>
        </w:tc>
        <w:tc>
          <w:tcPr>
            <w:tcW w:w="579" w:type="dxa"/>
            <w:tcBorders>
              <w:top w:val="nil"/>
              <w:left w:val="nil"/>
              <w:bottom w:val="single" w:sz="4" w:space="0" w:color="auto"/>
              <w:right w:val="single" w:sz="4" w:space="0" w:color="auto"/>
            </w:tcBorders>
            <w:shd w:val="clear" w:color="auto" w:fill="auto"/>
            <w:noWrap/>
            <w:vAlign w:val="bottom"/>
            <w:hideMark/>
          </w:tcPr>
          <w:p w14:paraId="77AA2924" w14:textId="77777777" w:rsidR="007D0A5B" w:rsidRPr="00DC2732" w:rsidRDefault="007D0A5B" w:rsidP="007D0A5B">
            <w:pPr>
              <w:jc w:val="center"/>
              <w:rPr>
                <w:color w:val="000000"/>
                <w:lang w:eastAsia="en-GB"/>
              </w:rPr>
            </w:pPr>
            <w:r w:rsidRPr="00DC2732">
              <w:rPr>
                <w:color w:val="000000"/>
                <w:lang w:eastAsia="en-GB"/>
              </w:rPr>
              <w:t>93</w:t>
            </w:r>
          </w:p>
        </w:tc>
        <w:tc>
          <w:tcPr>
            <w:tcW w:w="640" w:type="dxa"/>
            <w:tcBorders>
              <w:top w:val="nil"/>
              <w:left w:val="nil"/>
              <w:bottom w:val="single" w:sz="4" w:space="0" w:color="auto"/>
              <w:right w:val="single" w:sz="4" w:space="0" w:color="auto"/>
            </w:tcBorders>
            <w:shd w:val="clear" w:color="auto" w:fill="auto"/>
            <w:noWrap/>
            <w:vAlign w:val="bottom"/>
            <w:hideMark/>
          </w:tcPr>
          <w:p w14:paraId="55F94FD3" w14:textId="77777777" w:rsidR="007D0A5B" w:rsidRPr="00DC2732" w:rsidRDefault="007D0A5B" w:rsidP="007D0A5B">
            <w:pPr>
              <w:jc w:val="right"/>
              <w:rPr>
                <w:color w:val="000000"/>
                <w:lang w:eastAsia="en-GB"/>
              </w:rPr>
            </w:pPr>
            <w:r w:rsidRPr="00DC2732">
              <w:rPr>
                <w:color w:val="000000"/>
                <w:lang w:eastAsia="en-GB"/>
              </w:rPr>
              <w:t>98.66</w:t>
            </w:r>
          </w:p>
        </w:tc>
        <w:tc>
          <w:tcPr>
            <w:tcW w:w="640" w:type="dxa"/>
            <w:tcBorders>
              <w:top w:val="nil"/>
              <w:left w:val="nil"/>
              <w:bottom w:val="single" w:sz="4" w:space="0" w:color="auto"/>
              <w:right w:val="single" w:sz="4" w:space="0" w:color="auto"/>
            </w:tcBorders>
            <w:shd w:val="clear" w:color="auto" w:fill="auto"/>
            <w:noWrap/>
            <w:vAlign w:val="bottom"/>
            <w:hideMark/>
          </w:tcPr>
          <w:p w14:paraId="58783455" w14:textId="77777777" w:rsidR="007D0A5B" w:rsidRPr="00DC2732" w:rsidRDefault="007D0A5B" w:rsidP="007D0A5B">
            <w:pPr>
              <w:jc w:val="right"/>
              <w:rPr>
                <w:color w:val="000000"/>
                <w:lang w:eastAsia="en-GB"/>
              </w:rPr>
            </w:pPr>
            <w:r w:rsidRPr="00DC2732">
              <w:rPr>
                <w:color w:val="000000"/>
                <w:lang w:eastAsia="en-GB"/>
              </w:rPr>
              <w:t>125.5</w:t>
            </w:r>
          </w:p>
        </w:tc>
        <w:tc>
          <w:tcPr>
            <w:tcW w:w="640" w:type="dxa"/>
            <w:tcBorders>
              <w:top w:val="nil"/>
              <w:left w:val="nil"/>
              <w:bottom w:val="single" w:sz="4" w:space="0" w:color="auto"/>
              <w:right w:val="single" w:sz="4" w:space="0" w:color="auto"/>
            </w:tcBorders>
            <w:shd w:val="clear" w:color="auto" w:fill="auto"/>
            <w:noWrap/>
            <w:vAlign w:val="bottom"/>
            <w:hideMark/>
          </w:tcPr>
          <w:p w14:paraId="167C8330" w14:textId="77777777" w:rsidR="007D0A5B" w:rsidRPr="00DC2732" w:rsidRDefault="007D0A5B" w:rsidP="007D0A5B">
            <w:pPr>
              <w:jc w:val="right"/>
              <w:rPr>
                <w:color w:val="000000"/>
                <w:lang w:eastAsia="en-GB"/>
              </w:rPr>
            </w:pPr>
            <w:r w:rsidRPr="00DC2732">
              <w:rPr>
                <w:color w:val="000000"/>
                <w:lang w:eastAsia="en-GB"/>
              </w:rPr>
              <w:t>82</w:t>
            </w:r>
          </w:p>
        </w:tc>
        <w:tc>
          <w:tcPr>
            <w:tcW w:w="960" w:type="dxa"/>
            <w:tcBorders>
              <w:top w:val="nil"/>
              <w:left w:val="nil"/>
              <w:bottom w:val="single" w:sz="4" w:space="0" w:color="auto"/>
              <w:right w:val="single" w:sz="4" w:space="0" w:color="auto"/>
            </w:tcBorders>
            <w:shd w:val="clear" w:color="auto" w:fill="auto"/>
            <w:noWrap/>
            <w:vAlign w:val="bottom"/>
            <w:hideMark/>
          </w:tcPr>
          <w:p w14:paraId="41C187E7" w14:textId="77777777" w:rsidR="007D0A5B" w:rsidRPr="00DC2732" w:rsidRDefault="007D0A5B" w:rsidP="007D0A5B">
            <w:pPr>
              <w:jc w:val="right"/>
              <w:rPr>
                <w:color w:val="000000"/>
                <w:lang w:eastAsia="en-GB"/>
              </w:rPr>
            </w:pPr>
            <w:r w:rsidRPr="00DC2732">
              <w:rPr>
                <w:color w:val="000000"/>
                <w:lang w:eastAsia="en-GB"/>
              </w:rPr>
              <w:t>16.38454</w:t>
            </w:r>
          </w:p>
        </w:tc>
        <w:tc>
          <w:tcPr>
            <w:tcW w:w="960" w:type="dxa"/>
            <w:tcBorders>
              <w:top w:val="nil"/>
              <w:left w:val="nil"/>
              <w:bottom w:val="single" w:sz="4" w:space="0" w:color="auto"/>
              <w:right w:val="single" w:sz="4" w:space="0" w:color="auto"/>
            </w:tcBorders>
            <w:shd w:val="clear" w:color="auto" w:fill="auto"/>
            <w:noWrap/>
            <w:vAlign w:val="bottom"/>
            <w:hideMark/>
          </w:tcPr>
          <w:p w14:paraId="38877CFD" w14:textId="77777777" w:rsidR="007D0A5B" w:rsidRPr="00DC2732" w:rsidRDefault="007D0A5B" w:rsidP="007D0A5B">
            <w:pPr>
              <w:jc w:val="right"/>
              <w:rPr>
                <w:color w:val="000000"/>
                <w:lang w:eastAsia="en-GB"/>
              </w:rPr>
            </w:pPr>
            <w:r w:rsidRPr="00DC2732">
              <w:rPr>
                <w:color w:val="000000"/>
                <w:lang w:eastAsia="en-GB"/>
              </w:rPr>
              <w:t>16.60707</w:t>
            </w:r>
          </w:p>
        </w:tc>
      </w:tr>
    </w:tbl>
    <w:p w14:paraId="38CFF80F" w14:textId="77777777" w:rsidR="00B13978" w:rsidRPr="00DC2732" w:rsidRDefault="00B13978" w:rsidP="00B13978">
      <w:pPr>
        <w:rPr>
          <w:lang w:eastAsia="en-GB"/>
        </w:rPr>
      </w:pPr>
    </w:p>
    <w:p w14:paraId="1D6C2F1E" w14:textId="30FD1272" w:rsidR="00B13978" w:rsidRPr="00DC2732" w:rsidRDefault="007D0A5B" w:rsidP="00B13978">
      <w:pPr>
        <w:rPr>
          <w:lang w:eastAsia="en-GB"/>
        </w:rPr>
      </w:pPr>
      <w:r w:rsidRPr="00DC2732">
        <w:rPr>
          <w:lang w:eastAsia="en-GB"/>
        </w:rPr>
        <w:t>Once again, the CVs are large.</w:t>
      </w:r>
    </w:p>
    <w:p w14:paraId="5A58594E" w14:textId="77777777" w:rsidR="00B13978" w:rsidRPr="00DC2732" w:rsidRDefault="00B13978" w:rsidP="00B13978">
      <w:pPr>
        <w:rPr>
          <w:lang w:eastAsia="en-GB"/>
        </w:rPr>
      </w:pPr>
    </w:p>
    <w:p w14:paraId="5838B584" w14:textId="77777777" w:rsidR="00E8588D" w:rsidRPr="00DC2732" w:rsidRDefault="00E8588D" w:rsidP="00E8588D">
      <w:pPr>
        <w:rPr>
          <w:b/>
          <w:i/>
          <w:lang w:eastAsia="en-GB"/>
        </w:rPr>
      </w:pPr>
      <w:r w:rsidRPr="00DC2732">
        <w:rPr>
          <w:b/>
          <w:i/>
          <w:lang w:eastAsia="en-GB"/>
        </w:rPr>
        <w:t xml:space="preserve">NB. These measurements have been reassessed recently as criteria in Section 5 have been met </w:t>
      </w:r>
      <w:proofErr w:type="spellStart"/>
      <w:proofErr w:type="gramStart"/>
      <w:r w:rsidRPr="00DC2732">
        <w:rPr>
          <w:b/>
          <w:i/>
          <w:lang w:eastAsia="en-GB"/>
        </w:rPr>
        <w:t>ie</w:t>
      </w:r>
      <w:proofErr w:type="spellEnd"/>
      <w:proofErr w:type="gramEnd"/>
      <w:r w:rsidRPr="00DC2732">
        <w:rPr>
          <w:b/>
          <w:i/>
          <w:lang w:eastAsia="en-GB"/>
        </w:rPr>
        <w:t xml:space="preserve"> staff changes. </w:t>
      </w:r>
    </w:p>
    <w:p w14:paraId="7A88DD9F" w14:textId="77777777" w:rsidR="00E8588D" w:rsidRPr="00DC2732" w:rsidRDefault="00E8588D" w:rsidP="00B13978">
      <w:pPr>
        <w:rPr>
          <w:b/>
          <w:i/>
          <w:lang w:eastAsia="en-GB"/>
        </w:rPr>
      </w:pPr>
    </w:p>
    <w:p w14:paraId="0A66E326" w14:textId="12985F33" w:rsidR="00B13978" w:rsidRPr="00DC2732" w:rsidRDefault="00B13978" w:rsidP="00B13978">
      <w:pPr>
        <w:rPr>
          <w:b/>
          <w:lang w:eastAsia="en-GB"/>
        </w:rPr>
      </w:pPr>
      <w:r w:rsidRPr="00DC2732">
        <w:rPr>
          <w:b/>
          <w:i/>
          <w:lang w:eastAsia="en-GB"/>
        </w:rPr>
        <w:t>Points for consideration – the uncertainty associated with manually measuring sperm concentration can be large</w:t>
      </w:r>
      <w:r w:rsidR="004735E7" w:rsidRPr="00DC2732">
        <w:rPr>
          <w:b/>
          <w:i/>
          <w:lang w:eastAsia="en-GB"/>
        </w:rPr>
        <w:t>,</w:t>
      </w:r>
      <w:r w:rsidRPr="00DC2732">
        <w:rPr>
          <w:b/>
          <w:i/>
          <w:lang w:eastAsia="en-GB"/>
        </w:rPr>
        <w:t xml:space="preserve"> particularly at lower sperm concentrations.</w:t>
      </w:r>
    </w:p>
    <w:p w14:paraId="256E5A3A" w14:textId="1218A4BB" w:rsidR="0001625B" w:rsidRPr="00DC2732" w:rsidRDefault="0001625B" w:rsidP="00B13978">
      <w:pPr>
        <w:rPr>
          <w:lang w:eastAsia="en-GB"/>
        </w:rPr>
      </w:pPr>
    </w:p>
    <w:p w14:paraId="158833FF" w14:textId="72D1BD2F" w:rsidR="00B13978" w:rsidRPr="00DC2732" w:rsidRDefault="00A94DC6" w:rsidP="00AF74D2">
      <w:pPr>
        <w:pStyle w:val="Heading2"/>
        <w:numPr>
          <w:ilvl w:val="1"/>
          <w:numId w:val="15"/>
        </w:numPr>
      </w:pPr>
      <w:bookmarkStart w:id="15" w:name="_Toc164252649"/>
      <w:r w:rsidRPr="00DC2732">
        <w:t>M</w:t>
      </w:r>
      <w:r w:rsidR="00B13978" w:rsidRPr="00DC2732">
        <w:t>otility</w:t>
      </w:r>
      <w:bookmarkEnd w:id="15"/>
    </w:p>
    <w:p w14:paraId="253F77B5" w14:textId="77777777" w:rsidR="00B13978" w:rsidRPr="00DC2732" w:rsidRDefault="00B13978" w:rsidP="00B13978">
      <w:pPr>
        <w:rPr>
          <w:lang w:eastAsia="en-GB"/>
        </w:rPr>
      </w:pPr>
    </w:p>
    <w:p w14:paraId="0EE02BD4" w14:textId="77777777" w:rsidR="00B13978" w:rsidRPr="00DC2732" w:rsidRDefault="00B13978" w:rsidP="00B13978">
      <w:pPr>
        <w:rPr>
          <w:snapToGrid w:val="0"/>
          <w:szCs w:val="24"/>
        </w:rPr>
      </w:pPr>
      <w:r w:rsidRPr="00DC2732">
        <w:rPr>
          <w:snapToGrid w:val="0"/>
          <w:szCs w:val="24"/>
        </w:rPr>
        <w:t>There are principally four areas in which uncertainty of measurement can be introduced when measuring sperm motility these being</w:t>
      </w:r>
    </w:p>
    <w:p w14:paraId="48FE2C06" w14:textId="77777777" w:rsidR="00B13978" w:rsidRPr="00DC2732" w:rsidRDefault="00B13978" w:rsidP="00B13978">
      <w:pPr>
        <w:rPr>
          <w:snapToGrid w:val="0"/>
          <w:szCs w:val="24"/>
        </w:rPr>
      </w:pPr>
    </w:p>
    <w:p w14:paraId="59EBAB02" w14:textId="77777777" w:rsidR="00B13978" w:rsidRPr="00DC2732" w:rsidRDefault="00B13978" w:rsidP="00B13978">
      <w:pPr>
        <w:numPr>
          <w:ilvl w:val="0"/>
          <w:numId w:val="10"/>
        </w:numPr>
        <w:rPr>
          <w:snapToGrid w:val="0"/>
          <w:szCs w:val="24"/>
        </w:rPr>
      </w:pPr>
      <w:r w:rsidRPr="00DC2732">
        <w:rPr>
          <w:snapToGrid w:val="0"/>
          <w:szCs w:val="24"/>
        </w:rPr>
        <w:t xml:space="preserve">the time interval between ejaculation and analysis </w:t>
      </w:r>
    </w:p>
    <w:p w14:paraId="410C5AD8" w14:textId="77777777" w:rsidR="00B13978" w:rsidRPr="00DC2732" w:rsidRDefault="00B13978" w:rsidP="00B13978">
      <w:pPr>
        <w:numPr>
          <w:ilvl w:val="0"/>
          <w:numId w:val="10"/>
        </w:numPr>
        <w:rPr>
          <w:snapToGrid w:val="0"/>
          <w:szCs w:val="24"/>
        </w:rPr>
      </w:pPr>
      <w:r w:rsidRPr="00DC2732">
        <w:rPr>
          <w:snapToGrid w:val="0"/>
          <w:szCs w:val="24"/>
        </w:rPr>
        <w:t>the effect of temperature</w:t>
      </w:r>
    </w:p>
    <w:p w14:paraId="1205F89F" w14:textId="77777777" w:rsidR="00B13978" w:rsidRPr="00DC2732" w:rsidRDefault="00B13978" w:rsidP="00B13978">
      <w:pPr>
        <w:numPr>
          <w:ilvl w:val="0"/>
          <w:numId w:val="10"/>
        </w:numPr>
        <w:rPr>
          <w:snapToGrid w:val="0"/>
          <w:szCs w:val="24"/>
        </w:rPr>
      </w:pPr>
      <w:r w:rsidRPr="00DC2732">
        <w:rPr>
          <w:snapToGrid w:val="0"/>
          <w:szCs w:val="24"/>
        </w:rPr>
        <w:t xml:space="preserve">the effect of the operator or CASA system and </w:t>
      </w:r>
    </w:p>
    <w:p w14:paraId="0A1FB1AC" w14:textId="77777777" w:rsidR="00B13978" w:rsidRPr="00DC2732" w:rsidRDefault="00B13978" w:rsidP="00B13978">
      <w:pPr>
        <w:numPr>
          <w:ilvl w:val="0"/>
          <w:numId w:val="10"/>
        </w:numPr>
        <w:rPr>
          <w:snapToGrid w:val="0"/>
          <w:szCs w:val="24"/>
        </w:rPr>
      </w:pPr>
      <w:r w:rsidRPr="00DC2732">
        <w:rPr>
          <w:snapToGrid w:val="0"/>
          <w:szCs w:val="24"/>
        </w:rPr>
        <w:t>the difference between operators</w:t>
      </w:r>
    </w:p>
    <w:p w14:paraId="7CEFD904" w14:textId="77777777" w:rsidR="00B13978" w:rsidRPr="00DC2732" w:rsidRDefault="00B13978" w:rsidP="00B13978">
      <w:pPr>
        <w:rPr>
          <w:snapToGrid w:val="0"/>
          <w:sz w:val="24"/>
          <w:szCs w:val="24"/>
        </w:rPr>
      </w:pPr>
    </w:p>
    <w:p w14:paraId="18655DE0" w14:textId="7353A5E3" w:rsidR="00B13978" w:rsidRPr="00DC2732" w:rsidRDefault="00B13978" w:rsidP="00AF74D2">
      <w:pPr>
        <w:pStyle w:val="Heading3"/>
        <w:numPr>
          <w:ilvl w:val="2"/>
          <w:numId w:val="15"/>
        </w:numPr>
      </w:pPr>
      <w:bookmarkStart w:id="16" w:name="_Toc164252650"/>
      <w:r w:rsidRPr="00DC2732">
        <w:rPr>
          <w:snapToGrid w:val="0"/>
        </w:rPr>
        <w:t>Time interval between ejaculation and analysis</w:t>
      </w:r>
      <w:bookmarkEnd w:id="16"/>
    </w:p>
    <w:p w14:paraId="03CF11C0" w14:textId="77777777" w:rsidR="00B13978" w:rsidRPr="00DC2732" w:rsidRDefault="00B13978" w:rsidP="00B13978">
      <w:pPr>
        <w:rPr>
          <w:lang w:val="en-US"/>
        </w:rPr>
      </w:pPr>
    </w:p>
    <w:p w14:paraId="39E8AF25" w14:textId="6870587F" w:rsidR="00B13978" w:rsidRPr="00D873E3" w:rsidRDefault="00B13978" w:rsidP="00B13978">
      <w:pPr>
        <w:rPr>
          <w:lang w:val="en-US"/>
        </w:rPr>
      </w:pPr>
      <w:r w:rsidRPr="00D873E3">
        <w:rPr>
          <w:lang w:val="en-US"/>
        </w:rPr>
        <w:t xml:space="preserve">Sperm motility in some semen samples will start to decline after approximately </w:t>
      </w:r>
      <w:r w:rsidR="00DC2732" w:rsidRPr="00D873E3">
        <w:rPr>
          <w:lang w:val="en-US"/>
        </w:rPr>
        <w:t>6</w:t>
      </w:r>
      <w:r w:rsidRPr="00D873E3">
        <w:rPr>
          <w:lang w:val="en-US"/>
        </w:rPr>
        <w:t>0 minutes. As such,</w:t>
      </w:r>
      <w:r w:rsidR="00DC2732" w:rsidRPr="00D873E3">
        <w:rPr>
          <w:lang w:val="en-US"/>
        </w:rPr>
        <w:t xml:space="preserve"> in accordance with WHO 2021, the Hewitt Fertility Centre andrology laboratories </w:t>
      </w:r>
      <w:r w:rsidR="00880AEF" w:rsidRPr="00D873E3">
        <w:rPr>
          <w:lang w:val="en-US"/>
        </w:rPr>
        <w:t>endeavor</w:t>
      </w:r>
      <w:r w:rsidRPr="00D873E3">
        <w:rPr>
          <w:lang w:val="en-US"/>
        </w:rPr>
        <w:t xml:space="preserve"> to perform all motility analyses within </w:t>
      </w:r>
      <w:r w:rsidR="00DC2732" w:rsidRPr="00D873E3">
        <w:rPr>
          <w:lang w:val="en-US"/>
        </w:rPr>
        <w:t>6</w:t>
      </w:r>
      <w:r w:rsidRPr="00D873E3">
        <w:rPr>
          <w:lang w:val="en-US"/>
        </w:rPr>
        <w:t>0 minutes of ejaculation.</w:t>
      </w:r>
    </w:p>
    <w:p w14:paraId="2E93E15B" w14:textId="77777777" w:rsidR="00B13978" w:rsidRPr="00D873E3" w:rsidRDefault="00B13978" w:rsidP="00B13978">
      <w:pPr>
        <w:rPr>
          <w:lang w:val="en-US"/>
        </w:rPr>
      </w:pPr>
    </w:p>
    <w:p w14:paraId="7A391B66" w14:textId="03546576" w:rsidR="00B13978" w:rsidRPr="00D873E3" w:rsidRDefault="00B13978" w:rsidP="00B13978">
      <w:pPr>
        <w:rPr>
          <w:b/>
          <w:i/>
          <w:lang w:val="en-US"/>
        </w:rPr>
      </w:pPr>
      <w:r w:rsidRPr="00D873E3">
        <w:rPr>
          <w:b/>
          <w:i/>
          <w:lang w:val="en-US"/>
        </w:rPr>
        <w:t>Points for consideration –</w:t>
      </w:r>
      <w:r w:rsidR="00AC0684">
        <w:rPr>
          <w:b/>
          <w:i/>
          <w:lang w:val="en-US"/>
        </w:rPr>
        <w:t xml:space="preserve"> p</w:t>
      </w:r>
      <w:r w:rsidRPr="00D873E3">
        <w:rPr>
          <w:b/>
          <w:i/>
          <w:lang w:val="en-US"/>
        </w:rPr>
        <w:t xml:space="preserve">atients who produce samples off-site should be </w:t>
      </w:r>
      <w:r w:rsidR="00DC2732" w:rsidRPr="00D873E3">
        <w:rPr>
          <w:b/>
          <w:i/>
          <w:lang w:val="en-US"/>
        </w:rPr>
        <w:t xml:space="preserve">instructed </w:t>
      </w:r>
      <w:r w:rsidRPr="00D873E3">
        <w:rPr>
          <w:b/>
          <w:i/>
          <w:lang w:val="en-US"/>
        </w:rPr>
        <w:t xml:space="preserve">to deliver the samples to the Andrology Lab within </w:t>
      </w:r>
      <w:r w:rsidR="00E8588D" w:rsidRPr="00D873E3">
        <w:rPr>
          <w:b/>
          <w:i/>
          <w:lang w:val="en-US"/>
        </w:rPr>
        <w:t>5</w:t>
      </w:r>
      <w:r w:rsidRPr="00D873E3">
        <w:rPr>
          <w:b/>
          <w:i/>
          <w:lang w:val="en-US"/>
        </w:rPr>
        <w:t xml:space="preserve">0 minutes of ejaculation. </w:t>
      </w:r>
    </w:p>
    <w:p w14:paraId="6B297708" w14:textId="6796DE26" w:rsidR="00CB750C" w:rsidRPr="00DC2732" w:rsidRDefault="00CB750C" w:rsidP="00B13978">
      <w:pPr>
        <w:rPr>
          <w:b/>
          <w:i/>
          <w:lang w:val="en-US"/>
        </w:rPr>
      </w:pPr>
    </w:p>
    <w:p w14:paraId="395FB6DA" w14:textId="3EDF3B02" w:rsidR="00B87C44" w:rsidRPr="00DC2732" w:rsidRDefault="00B13978" w:rsidP="00B13978">
      <w:pPr>
        <w:rPr>
          <w:b/>
          <w:i/>
          <w:lang w:val="en-US"/>
        </w:rPr>
      </w:pPr>
      <w:r w:rsidRPr="00DC2732">
        <w:rPr>
          <w:b/>
          <w:i/>
          <w:lang w:val="en-US"/>
        </w:rPr>
        <w:t xml:space="preserve">Any instance where sperm motility is </w:t>
      </w:r>
      <w:proofErr w:type="gramStart"/>
      <w:r w:rsidRPr="00DC2732">
        <w:rPr>
          <w:b/>
          <w:i/>
          <w:lang w:val="en-US"/>
        </w:rPr>
        <w:t>reduced</w:t>
      </w:r>
      <w:proofErr w:type="gramEnd"/>
      <w:r w:rsidRPr="00DC2732">
        <w:rPr>
          <w:b/>
          <w:i/>
          <w:lang w:val="en-US"/>
        </w:rPr>
        <w:t xml:space="preserve"> and the motility assessment was performed </w:t>
      </w:r>
      <w:r w:rsidR="00DC2732" w:rsidRPr="00DC2732">
        <w:rPr>
          <w:b/>
          <w:i/>
          <w:lang w:val="en-US"/>
        </w:rPr>
        <w:t>after</w:t>
      </w:r>
      <w:r w:rsidRPr="00DC2732">
        <w:rPr>
          <w:b/>
          <w:i/>
          <w:lang w:val="en-US"/>
        </w:rPr>
        <w:t xml:space="preserve"> </w:t>
      </w:r>
      <w:r w:rsidR="00DC2732" w:rsidRPr="00DC2732">
        <w:rPr>
          <w:b/>
          <w:i/>
          <w:lang w:val="en-US"/>
        </w:rPr>
        <w:t>60</w:t>
      </w:r>
      <w:r w:rsidRPr="00DC2732">
        <w:rPr>
          <w:b/>
          <w:i/>
          <w:lang w:val="en-US"/>
        </w:rPr>
        <w:t xml:space="preserve"> minutes after ejaculation will be highlighted on the report</w:t>
      </w:r>
      <w:r w:rsidR="00D873E3">
        <w:rPr>
          <w:b/>
          <w:i/>
          <w:lang w:val="en-US"/>
        </w:rPr>
        <w:t xml:space="preserve"> with a comment that a repeat analysis is suggested.</w:t>
      </w:r>
    </w:p>
    <w:p w14:paraId="2230B1FB" w14:textId="77777777" w:rsidR="00B13978" w:rsidRPr="00DC2732" w:rsidRDefault="00B13978" w:rsidP="00B13978">
      <w:pPr>
        <w:rPr>
          <w:snapToGrid w:val="0"/>
          <w:sz w:val="24"/>
          <w:szCs w:val="24"/>
        </w:rPr>
      </w:pPr>
    </w:p>
    <w:p w14:paraId="4128A24E" w14:textId="6B0FF25E" w:rsidR="00B13978" w:rsidRPr="00DC2732" w:rsidRDefault="00B13978" w:rsidP="00AF74D2">
      <w:pPr>
        <w:pStyle w:val="Heading3"/>
        <w:numPr>
          <w:ilvl w:val="2"/>
          <w:numId w:val="15"/>
        </w:numPr>
      </w:pPr>
      <w:bookmarkStart w:id="17" w:name="_Toc164252651"/>
      <w:r w:rsidRPr="00DC2732">
        <w:rPr>
          <w:snapToGrid w:val="0"/>
        </w:rPr>
        <w:t>Effect of temperature</w:t>
      </w:r>
      <w:bookmarkEnd w:id="17"/>
    </w:p>
    <w:p w14:paraId="4EE7660C" w14:textId="77777777" w:rsidR="00B13978" w:rsidRPr="00DC2732" w:rsidRDefault="00B13978" w:rsidP="00B13978">
      <w:pPr>
        <w:rPr>
          <w:lang w:val="en-US"/>
        </w:rPr>
      </w:pPr>
    </w:p>
    <w:p w14:paraId="1E42C0CA" w14:textId="77777777" w:rsidR="00B13978" w:rsidRPr="00DC2732" w:rsidRDefault="00B13978" w:rsidP="00B13978">
      <w:pPr>
        <w:rPr>
          <w:lang w:val="en-US"/>
        </w:rPr>
      </w:pPr>
      <w:r w:rsidRPr="00DC2732">
        <w:rPr>
          <w:lang w:val="en-US"/>
        </w:rPr>
        <w:t>Figure 3 below, demonstrates that more sperm swim faster at 37°C than at room temperature.</w:t>
      </w:r>
    </w:p>
    <w:p w14:paraId="01EAC47A" w14:textId="77777777" w:rsidR="00B13978" w:rsidRPr="00DC2732" w:rsidRDefault="00B13978" w:rsidP="00B13978">
      <w:pPr>
        <w:rPr>
          <w:snapToGrid w:val="0"/>
          <w:sz w:val="24"/>
          <w:szCs w:val="24"/>
        </w:rPr>
      </w:pPr>
    </w:p>
    <w:p w14:paraId="26802D8D" w14:textId="77777777" w:rsidR="00B13978" w:rsidRPr="00DC2732" w:rsidRDefault="00B13978" w:rsidP="00DC2732">
      <w:pPr>
        <w:jc w:val="center"/>
        <w:rPr>
          <w:snapToGrid w:val="0"/>
          <w:sz w:val="24"/>
          <w:szCs w:val="24"/>
        </w:rPr>
      </w:pPr>
      <w:r w:rsidRPr="00DC2732">
        <w:rPr>
          <w:noProof/>
          <w:lang w:eastAsia="en-GB"/>
        </w:rPr>
        <w:lastRenderedPageBreak/>
        <w:drawing>
          <wp:inline distT="0" distB="0" distL="0" distR="0" wp14:anchorId="14DB5735" wp14:editId="3DAD5443">
            <wp:extent cx="4581525" cy="2752725"/>
            <wp:effectExtent l="0" t="0" r="0" b="0"/>
            <wp:docPr id="6"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603AAA" w14:textId="77777777" w:rsidR="00B13978" w:rsidRPr="00DC2732" w:rsidRDefault="00B13978" w:rsidP="00B13978">
      <w:pPr>
        <w:rPr>
          <w:snapToGrid w:val="0"/>
          <w:sz w:val="24"/>
          <w:szCs w:val="24"/>
        </w:rPr>
      </w:pPr>
    </w:p>
    <w:p w14:paraId="6CB75E54" w14:textId="77777777" w:rsidR="00B13978" w:rsidRPr="00DC2732" w:rsidRDefault="00B13978" w:rsidP="00B13978">
      <w:pPr>
        <w:rPr>
          <w:b/>
          <w:i/>
          <w:snapToGrid w:val="0"/>
        </w:rPr>
      </w:pPr>
      <w:r w:rsidRPr="00DC2732">
        <w:rPr>
          <w:b/>
          <w:i/>
          <w:snapToGrid w:val="0"/>
        </w:rPr>
        <w:t>Points for consideration - All motility analyses performed within the Hewitt Fertility Centre Andrology Laboratories are performed at 37°C.</w:t>
      </w:r>
    </w:p>
    <w:p w14:paraId="51AA9CCC" w14:textId="77777777" w:rsidR="00B13978" w:rsidRPr="00DC2732" w:rsidRDefault="00B13978" w:rsidP="00B13978">
      <w:pPr>
        <w:rPr>
          <w:b/>
          <w:i/>
          <w:snapToGrid w:val="0"/>
        </w:rPr>
      </w:pPr>
    </w:p>
    <w:p w14:paraId="194E27B0" w14:textId="77777777" w:rsidR="00CB750C" w:rsidRPr="00D873E3" w:rsidRDefault="00B13978" w:rsidP="00B13978">
      <w:pPr>
        <w:rPr>
          <w:b/>
          <w:i/>
          <w:snapToGrid w:val="0"/>
        </w:rPr>
      </w:pPr>
      <w:r w:rsidRPr="00DC2732">
        <w:rPr>
          <w:b/>
          <w:i/>
          <w:snapToGrid w:val="0"/>
        </w:rPr>
        <w:t xml:space="preserve">Failure by patients to follow instructions regarding sample production and transport will be </w:t>
      </w:r>
      <w:r w:rsidRPr="00D873E3">
        <w:rPr>
          <w:b/>
          <w:i/>
          <w:snapToGrid w:val="0"/>
        </w:rPr>
        <w:t>noted on the report.</w:t>
      </w:r>
    </w:p>
    <w:p w14:paraId="66553BCA" w14:textId="77777777" w:rsidR="00CB750C" w:rsidRPr="00D873E3" w:rsidRDefault="00CB750C" w:rsidP="00B13978">
      <w:pPr>
        <w:rPr>
          <w:b/>
          <w:i/>
          <w:snapToGrid w:val="0"/>
        </w:rPr>
      </w:pPr>
    </w:p>
    <w:p w14:paraId="4DF00BBD" w14:textId="3B9B7016" w:rsidR="00844F52" w:rsidRPr="00DC2732" w:rsidRDefault="00844F52" w:rsidP="00844F52">
      <w:pPr>
        <w:rPr>
          <w:b/>
          <w:i/>
          <w:lang w:val="en-US"/>
        </w:rPr>
      </w:pPr>
      <w:r w:rsidRPr="00D873E3">
        <w:rPr>
          <w:b/>
          <w:i/>
          <w:lang w:eastAsia="en-GB"/>
        </w:rPr>
        <w:t xml:space="preserve">NB. This has not been reassessed in this </w:t>
      </w:r>
      <w:r w:rsidR="00B87C44" w:rsidRPr="00D873E3">
        <w:rPr>
          <w:b/>
          <w:i/>
          <w:lang w:eastAsia="en-GB"/>
        </w:rPr>
        <w:t xml:space="preserve">document </w:t>
      </w:r>
      <w:r w:rsidRPr="00D873E3">
        <w:rPr>
          <w:b/>
          <w:i/>
          <w:lang w:eastAsia="en-GB"/>
        </w:rPr>
        <w:t>version as evidence in the literature (WHO 20</w:t>
      </w:r>
      <w:r w:rsidR="00E952FF" w:rsidRPr="00D873E3">
        <w:rPr>
          <w:b/>
          <w:i/>
          <w:lang w:eastAsia="en-GB"/>
        </w:rPr>
        <w:t>21</w:t>
      </w:r>
      <w:r w:rsidRPr="00D873E3">
        <w:rPr>
          <w:b/>
          <w:i/>
          <w:lang w:eastAsia="en-GB"/>
        </w:rPr>
        <w:t>) outlines no change in guidelines to temperature. If this does change, the assessments</w:t>
      </w:r>
      <w:r w:rsidR="00B87C44" w:rsidRPr="00D873E3">
        <w:rPr>
          <w:b/>
          <w:i/>
          <w:lang w:eastAsia="en-GB"/>
        </w:rPr>
        <w:t xml:space="preserve"> will be completed prior to </w:t>
      </w:r>
      <w:r w:rsidRPr="00D873E3">
        <w:rPr>
          <w:b/>
          <w:i/>
          <w:lang w:eastAsia="en-GB"/>
        </w:rPr>
        <w:t>implementation into the lab</w:t>
      </w:r>
      <w:r w:rsidR="00B87C44" w:rsidRPr="00D873E3">
        <w:rPr>
          <w:b/>
          <w:i/>
          <w:lang w:eastAsia="en-GB"/>
        </w:rPr>
        <w:t>oratory</w:t>
      </w:r>
      <w:r w:rsidRPr="00D873E3">
        <w:rPr>
          <w:b/>
          <w:i/>
          <w:lang w:eastAsia="en-GB"/>
        </w:rPr>
        <w:t>.</w:t>
      </w:r>
      <w:r w:rsidRPr="00DC2732">
        <w:rPr>
          <w:b/>
          <w:i/>
          <w:lang w:eastAsia="en-GB"/>
        </w:rPr>
        <w:t xml:space="preserve"> </w:t>
      </w:r>
    </w:p>
    <w:p w14:paraId="2D4C55EE" w14:textId="77777777" w:rsidR="00B13978" w:rsidRPr="00DC2732" w:rsidRDefault="00B13978" w:rsidP="00B13978">
      <w:pPr>
        <w:rPr>
          <w:snapToGrid w:val="0"/>
          <w:sz w:val="24"/>
          <w:szCs w:val="24"/>
        </w:rPr>
      </w:pPr>
    </w:p>
    <w:p w14:paraId="64894CB9" w14:textId="311FA001" w:rsidR="00B13978" w:rsidRPr="00DC2732" w:rsidRDefault="00B13978" w:rsidP="00AF74D2">
      <w:pPr>
        <w:pStyle w:val="Heading3"/>
        <w:numPr>
          <w:ilvl w:val="2"/>
          <w:numId w:val="15"/>
        </w:numPr>
      </w:pPr>
      <w:bookmarkStart w:id="18" w:name="_Toc164252652"/>
      <w:r w:rsidRPr="00DC2732">
        <w:rPr>
          <w:snapToGrid w:val="0"/>
        </w:rPr>
        <w:t xml:space="preserve">Manual </w:t>
      </w:r>
      <w:r w:rsidR="00880AEF" w:rsidRPr="00DC2732">
        <w:rPr>
          <w:snapToGrid w:val="0"/>
        </w:rPr>
        <w:t>vs.</w:t>
      </w:r>
      <w:r w:rsidRPr="00DC2732">
        <w:rPr>
          <w:snapToGrid w:val="0"/>
        </w:rPr>
        <w:t xml:space="preserve"> computer-aided motility measurements</w:t>
      </w:r>
      <w:bookmarkEnd w:id="18"/>
    </w:p>
    <w:p w14:paraId="02513711" w14:textId="77777777" w:rsidR="00B13978" w:rsidRPr="00DC2732" w:rsidRDefault="00B13978" w:rsidP="00B13978">
      <w:pPr>
        <w:rPr>
          <w:lang w:val="en-US"/>
        </w:rPr>
      </w:pPr>
    </w:p>
    <w:p w14:paraId="42F83AB3" w14:textId="77777777" w:rsidR="00D873E3" w:rsidRPr="00880AEF" w:rsidRDefault="00D873E3" w:rsidP="00D873E3">
      <w:pPr>
        <w:rPr>
          <w:snapToGrid w:val="0"/>
          <w:szCs w:val="24"/>
        </w:rPr>
      </w:pPr>
      <w:r w:rsidRPr="00880AEF">
        <w:rPr>
          <w:snapToGrid w:val="0"/>
          <w:szCs w:val="24"/>
        </w:rPr>
        <w:t xml:space="preserve">Error and uncertainty associated with motility measurement is often difficult to demonstrate as the industry lacks a ‘gold standard’ methodology. </w:t>
      </w:r>
      <w:proofErr w:type="gramStart"/>
      <w:r w:rsidRPr="00880AEF">
        <w:rPr>
          <w:snapToGrid w:val="0"/>
          <w:szCs w:val="24"/>
        </w:rPr>
        <w:t>Indeed</w:t>
      </w:r>
      <w:proofErr w:type="gramEnd"/>
      <w:r w:rsidRPr="00880AEF">
        <w:rPr>
          <w:snapToGrid w:val="0"/>
          <w:szCs w:val="24"/>
        </w:rPr>
        <w:t xml:space="preserve"> manual motility measurements are almost impossible to validate unless they are compared directly to an objective measurement such as those derived by computer-aided semen analysis (CASA). The table below shows the results for manual vs computerised motility </w:t>
      </w:r>
      <w:r w:rsidRPr="009706C3">
        <w:rPr>
          <w:snapToGrid w:val="0"/>
          <w:szCs w:val="24"/>
        </w:rPr>
        <w:t>measurements for 30 semen samples.</w:t>
      </w:r>
    </w:p>
    <w:p w14:paraId="47F0BC65" w14:textId="77777777" w:rsidR="00D873E3" w:rsidRDefault="00D873E3" w:rsidP="00D873E3">
      <w:pPr>
        <w:rPr>
          <w:snapToGrid w:val="0"/>
          <w:sz w:val="24"/>
          <w:szCs w:val="24"/>
        </w:rPr>
      </w:pPr>
    </w:p>
    <w:p w14:paraId="79784096" w14:textId="4279601B" w:rsidR="00D873E3" w:rsidRPr="00F70F83" w:rsidRDefault="00D873E3" w:rsidP="00D873E3">
      <w:pPr>
        <w:spacing w:line="276" w:lineRule="auto"/>
        <w:rPr>
          <w:rFonts w:ascii="Helvetica" w:hAnsi="Helvetica"/>
          <w:i/>
          <w:snapToGrid w:val="0"/>
          <w:sz w:val="18"/>
          <w:szCs w:val="18"/>
        </w:rPr>
      </w:pPr>
      <w:r w:rsidRPr="009706C3">
        <w:rPr>
          <w:rFonts w:ascii="Helvetica" w:hAnsi="Helvetica"/>
          <w:i/>
          <w:snapToGrid w:val="0"/>
          <w:sz w:val="18"/>
          <w:szCs w:val="18"/>
        </w:rPr>
        <w:t>Manual versus computer derived motility measurements for the same samples (median %, n=30)</w:t>
      </w:r>
      <w:r w:rsidR="008A0B73">
        <w:rPr>
          <w:rFonts w:ascii="Helvetica" w:hAnsi="Helvetica"/>
          <w:i/>
          <w:snapToGrid w:val="0"/>
          <w:sz w:val="18"/>
          <w:szCs w:val="18"/>
        </w:rPr>
        <w:t xml:space="preserve"> (</w:t>
      </w:r>
      <w:proofErr w:type="gramStart"/>
      <w:r w:rsidR="008A0B73">
        <w:rPr>
          <w:rFonts w:ascii="Helvetica" w:hAnsi="Helvetica"/>
          <w:i/>
          <w:snapToGrid w:val="0"/>
          <w:sz w:val="18"/>
          <w:szCs w:val="18"/>
        </w:rPr>
        <w:t>July,</w:t>
      </w:r>
      <w:proofErr w:type="gramEnd"/>
      <w:r w:rsidR="008A0B73">
        <w:rPr>
          <w:rFonts w:ascii="Helvetica" w:hAnsi="Helvetica"/>
          <w:i/>
          <w:snapToGrid w:val="0"/>
          <w:sz w:val="18"/>
          <w:szCs w:val="18"/>
        </w:rPr>
        <w:t xml:space="preserve"> 2021)</w:t>
      </w:r>
      <w:r w:rsidRPr="00774CEC">
        <w:rPr>
          <w:i/>
          <w:sz w:val="18"/>
          <w:lang w:val="en-US" w:eastAsia="en-GB"/>
        </w:rPr>
        <w:t xml:space="preserve"> </w:t>
      </w:r>
    </w:p>
    <w:p w14:paraId="1552A8CA" w14:textId="77777777" w:rsidR="00D873E3" w:rsidRDefault="00D873E3" w:rsidP="00D873E3">
      <w:pPr>
        <w:spacing w:line="276" w:lineRule="auto"/>
        <w:rPr>
          <w:snapToGrid w:val="0"/>
        </w:rPr>
      </w:pPr>
    </w:p>
    <w:tbl>
      <w:tblPr>
        <w:tblW w:w="9781" w:type="dxa"/>
        <w:tblInd w:w="108" w:type="dxa"/>
        <w:tblCellMar>
          <w:left w:w="0" w:type="dxa"/>
          <w:right w:w="0" w:type="dxa"/>
        </w:tblCellMar>
        <w:tblLook w:val="04A0" w:firstRow="1" w:lastRow="0" w:firstColumn="1" w:lastColumn="0" w:noHBand="0" w:noVBand="1"/>
      </w:tblPr>
      <w:tblGrid>
        <w:gridCol w:w="2789"/>
        <w:gridCol w:w="1748"/>
        <w:gridCol w:w="1748"/>
        <w:gridCol w:w="1748"/>
        <w:gridCol w:w="1748"/>
      </w:tblGrid>
      <w:tr w:rsidR="00D873E3" w:rsidRPr="00D11D06" w14:paraId="54F8E89B" w14:textId="77777777" w:rsidTr="00EF2BFC">
        <w:tc>
          <w:tcPr>
            <w:tcW w:w="2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220F3F" w14:textId="77777777" w:rsidR="00D873E3" w:rsidRPr="009706C3" w:rsidRDefault="00D873E3" w:rsidP="00EF2BFC">
            <w:pPr>
              <w:spacing w:before="100" w:beforeAutospacing="1" w:after="100" w:afterAutospacing="1" w:line="276" w:lineRule="auto"/>
              <w:rPr>
                <w:b/>
              </w:rPr>
            </w:pPr>
            <w:r w:rsidRPr="009706C3">
              <w:rPr>
                <w:b/>
              </w:rPr>
              <w:t>Motility grade (median)</w:t>
            </w:r>
          </w:p>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FB0C3" w14:textId="77777777" w:rsidR="00D873E3" w:rsidRPr="009706C3" w:rsidRDefault="00D873E3" w:rsidP="00EF2BFC">
            <w:pPr>
              <w:spacing w:before="100" w:beforeAutospacing="1" w:after="100" w:afterAutospacing="1" w:line="276" w:lineRule="auto"/>
              <w:rPr>
                <w:b/>
              </w:rPr>
            </w:pPr>
            <w:r w:rsidRPr="009706C3">
              <w:rPr>
                <w:b/>
              </w:rPr>
              <w:t xml:space="preserve">Manual </w:t>
            </w:r>
          </w:p>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1D109F" w14:textId="77777777" w:rsidR="00D873E3" w:rsidRPr="009706C3" w:rsidRDefault="00D873E3" w:rsidP="00EF2BFC">
            <w:pPr>
              <w:spacing w:before="100" w:beforeAutospacing="1" w:after="100" w:afterAutospacing="1" w:line="276" w:lineRule="auto"/>
              <w:rPr>
                <w:b/>
              </w:rPr>
            </w:pPr>
            <w:r w:rsidRPr="009706C3">
              <w:rPr>
                <w:b/>
              </w:rPr>
              <w:t>CASA</w:t>
            </w:r>
          </w:p>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346E8" w14:textId="77777777" w:rsidR="00D873E3" w:rsidRPr="009706C3" w:rsidRDefault="00D873E3" w:rsidP="00EF2BFC">
            <w:pPr>
              <w:autoSpaceDE w:val="0"/>
              <w:autoSpaceDN w:val="0"/>
              <w:spacing w:before="100" w:beforeAutospacing="1" w:after="100" w:afterAutospacing="1" w:line="276" w:lineRule="auto"/>
              <w:rPr>
                <w:b/>
                <w:color w:val="000000"/>
              </w:rPr>
            </w:pPr>
            <w:r w:rsidRPr="009706C3">
              <w:rPr>
                <w:b/>
                <w:color w:val="000000"/>
              </w:rPr>
              <w:t>Correlation coefficient (r)</w:t>
            </w:r>
          </w:p>
        </w:tc>
        <w:tc>
          <w:tcPr>
            <w:tcW w:w="17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3ED06" w14:textId="77777777" w:rsidR="00D873E3" w:rsidRPr="009706C3" w:rsidRDefault="00D873E3" w:rsidP="00EF2BFC">
            <w:pPr>
              <w:autoSpaceDE w:val="0"/>
              <w:autoSpaceDN w:val="0"/>
              <w:spacing w:before="100" w:beforeAutospacing="1" w:after="100" w:afterAutospacing="1" w:line="276" w:lineRule="auto"/>
              <w:rPr>
                <w:b/>
                <w:color w:val="000000"/>
              </w:rPr>
            </w:pPr>
            <w:r w:rsidRPr="009706C3">
              <w:rPr>
                <w:b/>
                <w:color w:val="000000"/>
              </w:rPr>
              <w:t>Significance</w:t>
            </w:r>
          </w:p>
        </w:tc>
      </w:tr>
      <w:tr w:rsidR="00D873E3" w14:paraId="30A006F4" w14:textId="77777777" w:rsidTr="00EF2BFC">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0570D" w14:textId="77777777" w:rsidR="00D873E3" w:rsidRPr="009706C3" w:rsidRDefault="00D873E3" w:rsidP="00EF2BFC">
            <w:pPr>
              <w:spacing w:before="100" w:beforeAutospacing="1" w:after="100" w:afterAutospacing="1" w:line="276" w:lineRule="auto"/>
              <w:rPr>
                <w:b/>
              </w:rPr>
            </w:pPr>
            <w:r w:rsidRPr="009706C3">
              <w:rPr>
                <w:b/>
              </w:rPr>
              <w:t>Rapid (a)</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64187845" w14:textId="77777777" w:rsidR="00D873E3" w:rsidRPr="009706C3" w:rsidRDefault="00D873E3" w:rsidP="00EF2BFC">
            <w:pPr>
              <w:spacing w:before="100" w:beforeAutospacing="1" w:after="100" w:afterAutospacing="1" w:line="276" w:lineRule="auto"/>
            </w:pPr>
            <w:r w:rsidRPr="009706C3">
              <w:t>35.5</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19CAD44C" w14:textId="77777777" w:rsidR="00D873E3" w:rsidRPr="009706C3" w:rsidRDefault="00D873E3" w:rsidP="00EF2BFC">
            <w:pPr>
              <w:spacing w:before="100" w:beforeAutospacing="1" w:after="100" w:afterAutospacing="1" w:line="276" w:lineRule="auto"/>
            </w:pPr>
            <w:r w:rsidRPr="009706C3">
              <w:t>27</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153F2A4C" w14:textId="77777777" w:rsidR="00D873E3" w:rsidRPr="009706C3" w:rsidRDefault="00D873E3" w:rsidP="00EF2BFC">
            <w:pPr>
              <w:autoSpaceDE w:val="0"/>
              <w:autoSpaceDN w:val="0"/>
              <w:spacing w:before="100" w:beforeAutospacing="1" w:after="100" w:afterAutospacing="1" w:line="276" w:lineRule="auto"/>
              <w:rPr>
                <w:color w:val="000000"/>
              </w:rPr>
            </w:pPr>
            <w:r w:rsidRPr="009706C3">
              <w:rPr>
                <w:color w:val="000000"/>
              </w:rPr>
              <w:t>0.728</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33467269" w14:textId="77777777" w:rsidR="00D873E3" w:rsidRPr="009706C3" w:rsidRDefault="00D873E3" w:rsidP="00EF2BFC">
            <w:pPr>
              <w:spacing w:before="100" w:beforeAutospacing="1" w:after="100" w:afterAutospacing="1" w:line="276" w:lineRule="auto"/>
            </w:pPr>
            <w:r w:rsidRPr="009706C3">
              <w:t>NS</w:t>
            </w:r>
          </w:p>
        </w:tc>
      </w:tr>
      <w:tr w:rsidR="00D873E3" w14:paraId="6FE59638" w14:textId="77777777" w:rsidTr="00EF2BFC">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78C32" w14:textId="77777777" w:rsidR="00D873E3" w:rsidRPr="009706C3" w:rsidRDefault="00D873E3" w:rsidP="00EF2BFC">
            <w:pPr>
              <w:spacing w:before="100" w:beforeAutospacing="1" w:after="100" w:afterAutospacing="1" w:line="276" w:lineRule="auto"/>
              <w:rPr>
                <w:b/>
              </w:rPr>
            </w:pPr>
            <w:r w:rsidRPr="009706C3">
              <w:rPr>
                <w:b/>
              </w:rPr>
              <w:t xml:space="preserve">Medium (b) </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1C0A0D91" w14:textId="77777777" w:rsidR="00D873E3" w:rsidRPr="009706C3" w:rsidRDefault="00D873E3" w:rsidP="00EF2BFC">
            <w:pPr>
              <w:spacing w:before="100" w:beforeAutospacing="1" w:after="100" w:afterAutospacing="1" w:line="276" w:lineRule="auto"/>
            </w:pPr>
            <w:r w:rsidRPr="009706C3">
              <w:t>10</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48B73E61" w14:textId="77777777" w:rsidR="00D873E3" w:rsidRPr="009706C3" w:rsidRDefault="00D873E3" w:rsidP="00EF2BFC">
            <w:pPr>
              <w:spacing w:before="100" w:beforeAutospacing="1" w:after="100" w:afterAutospacing="1" w:line="276" w:lineRule="auto"/>
            </w:pPr>
            <w:r w:rsidRPr="009706C3">
              <w:t>11</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38E0ECC0" w14:textId="77777777" w:rsidR="00D873E3" w:rsidRPr="009706C3" w:rsidRDefault="00D873E3" w:rsidP="00EF2BFC">
            <w:pPr>
              <w:autoSpaceDE w:val="0"/>
              <w:autoSpaceDN w:val="0"/>
              <w:spacing w:before="100" w:beforeAutospacing="1" w:after="100" w:afterAutospacing="1" w:line="276" w:lineRule="auto"/>
              <w:rPr>
                <w:color w:val="000000"/>
              </w:rPr>
            </w:pPr>
            <w:r w:rsidRPr="009706C3">
              <w:rPr>
                <w:color w:val="000000"/>
              </w:rPr>
              <w:t>0.139</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27E74F9A" w14:textId="77777777" w:rsidR="00D873E3" w:rsidRPr="009706C3" w:rsidRDefault="00D873E3" w:rsidP="00EF2BFC">
            <w:pPr>
              <w:spacing w:before="100" w:beforeAutospacing="1" w:after="100" w:afterAutospacing="1" w:line="276" w:lineRule="auto"/>
            </w:pPr>
            <w:r w:rsidRPr="009706C3">
              <w:t>NS</w:t>
            </w:r>
          </w:p>
        </w:tc>
      </w:tr>
      <w:tr w:rsidR="00D873E3" w14:paraId="1C830D9E" w14:textId="77777777" w:rsidTr="00EF2BFC">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0C2ED" w14:textId="77777777" w:rsidR="00D873E3" w:rsidRPr="009706C3" w:rsidRDefault="00D873E3" w:rsidP="00EF2BFC">
            <w:pPr>
              <w:spacing w:before="100" w:beforeAutospacing="1" w:after="100" w:afterAutospacing="1" w:line="276" w:lineRule="auto"/>
              <w:rPr>
                <w:b/>
              </w:rPr>
            </w:pPr>
            <w:r w:rsidRPr="009706C3">
              <w:rPr>
                <w:b/>
              </w:rPr>
              <w:t>Slow (c)</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5F02DD2E" w14:textId="77777777" w:rsidR="00D873E3" w:rsidRPr="009706C3" w:rsidRDefault="00D873E3" w:rsidP="00EF2BFC">
            <w:pPr>
              <w:spacing w:before="100" w:beforeAutospacing="1" w:after="100" w:afterAutospacing="1" w:line="276" w:lineRule="auto"/>
            </w:pPr>
            <w:r w:rsidRPr="009706C3">
              <w:t>6</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0BEC1ACF" w14:textId="77777777" w:rsidR="00D873E3" w:rsidRPr="009706C3" w:rsidRDefault="00D873E3" w:rsidP="00EF2BFC">
            <w:pPr>
              <w:spacing w:before="100" w:beforeAutospacing="1" w:after="100" w:afterAutospacing="1" w:line="276" w:lineRule="auto"/>
            </w:pPr>
            <w:r w:rsidRPr="009706C3">
              <w:t>8</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7BCD3CA8" w14:textId="77777777" w:rsidR="00D873E3" w:rsidRPr="009706C3" w:rsidRDefault="00D873E3" w:rsidP="00EF2BFC">
            <w:pPr>
              <w:autoSpaceDE w:val="0"/>
              <w:autoSpaceDN w:val="0"/>
              <w:spacing w:before="100" w:beforeAutospacing="1" w:after="100" w:afterAutospacing="1" w:line="276" w:lineRule="auto"/>
              <w:rPr>
                <w:color w:val="000000"/>
              </w:rPr>
            </w:pPr>
            <w:r w:rsidRPr="009706C3">
              <w:rPr>
                <w:color w:val="000000"/>
              </w:rPr>
              <w:t>0.100</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0B9CE17C" w14:textId="77777777" w:rsidR="00D873E3" w:rsidRPr="009706C3" w:rsidRDefault="00D873E3" w:rsidP="00EF2BFC">
            <w:pPr>
              <w:spacing w:before="100" w:beforeAutospacing="1" w:after="100" w:afterAutospacing="1" w:line="276" w:lineRule="auto"/>
            </w:pPr>
            <w:r w:rsidRPr="009706C3">
              <w:t>NS</w:t>
            </w:r>
          </w:p>
        </w:tc>
      </w:tr>
      <w:tr w:rsidR="00D873E3" w14:paraId="7C7D62F5" w14:textId="77777777" w:rsidTr="00EF2BFC">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E2962" w14:textId="77777777" w:rsidR="00D873E3" w:rsidRPr="009706C3" w:rsidRDefault="00D873E3" w:rsidP="00EF2BFC">
            <w:pPr>
              <w:spacing w:before="100" w:beforeAutospacing="1" w:after="100" w:afterAutospacing="1" w:line="276" w:lineRule="auto"/>
              <w:rPr>
                <w:b/>
              </w:rPr>
            </w:pPr>
            <w:r w:rsidRPr="009706C3">
              <w:rPr>
                <w:b/>
              </w:rPr>
              <w:t>Static (d)</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36767D47" w14:textId="77777777" w:rsidR="00D873E3" w:rsidRPr="009706C3" w:rsidRDefault="00D873E3" w:rsidP="00EF2BFC">
            <w:pPr>
              <w:spacing w:before="100" w:beforeAutospacing="1" w:after="100" w:afterAutospacing="1" w:line="276" w:lineRule="auto"/>
            </w:pPr>
            <w:r w:rsidRPr="009706C3">
              <w:t>47.5</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7AB0DD1D" w14:textId="77777777" w:rsidR="00D873E3" w:rsidRPr="009706C3" w:rsidRDefault="00D873E3" w:rsidP="00EF2BFC">
            <w:pPr>
              <w:spacing w:before="100" w:beforeAutospacing="1" w:after="100" w:afterAutospacing="1" w:line="276" w:lineRule="auto"/>
            </w:pPr>
            <w:r w:rsidRPr="009706C3">
              <w:t>53</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6E1F96F2" w14:textId="77777777" w:rsidR="00D873E3" w:rsidRPr="009706C3" w:rsidRDefault="00D873E3" w:rsidP="00EF2BFC">
            <w:pPr>
              <w:autoSpaceDE w:val="0"/>
              <w:autoSpaceDN w:val="0"/>
              <w:spacing w:before="100" w:beforeAutospacing="1" w:after="100" w:afterAutospacing="1" w:line="276" w:lineRule="auto"/>
              <w:rPr>
                <w:color w:val="000000"/>
              </w:rPr>
            </w:pPr>
            <w:r w:rsidRPr="009706C3">
              <w:rPr>
                <w:color w:val="000000"/>
              </w:rPr>
              <w:t>0.541</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4CEEB408" w14:textId="77777777" w:rsidR="00D873E3" w:rsidRPr="009706C3" w:rsidRDefault="00D873E3" w:rsidP="00EF2BFC">
            <w:pPr>
              <w:spacing w:before="100" w:beforeAutospacing="1" w:after="100" w:afterAutospacing="1" w:line="276" w:lineRule="auto"/>
            </w:pPr>
            <w:r w:rsidRPr="009706C3">
              <w:t>NS</w:t>
            </w:r>
          </w:p>
        </w:tc>
      </w:tr>
      <w:tr w:rsidR="00D873E3" w14:paraId="208D1D6C" w14:textId="77777777" w:rsidTr="00EF2BFC">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A38DA" w14:textId="77777777" w:rsidR="00D873E3" w:rsidRPr="009706C3" w:rsidRDefault="00D873E3" w:rsidP="00EF2BFC">
            <w:pPr>
              <w:spacing w:before="100" w:beforeAutospacing="1" w:after="100" w:afterAutospacing="1" w:line="276" w:lineRule="auto"/>
              <w:rPr>
                <w:b/>
              </w:rPr>
            </w:pPr>
            <w:r w:rsidRPr="009706C3">
              <w:rPr>
                <w:b/>
              </w:rPr>
              <w:t>Progressive (</w:t>
            </w:r>
            <w:proofErr w:type="spellStart"/>
            <w:r w:rsidRPr="009706C3">
              <w:rPr>
                <w:b/>
              </w:rPr>
              <w:t>a+b</w:t>
            </w:r>
            <w:proofErr w:type="spellEnd"/>
            <w:r w:rsidRPr="009706C3">
              <w:rPr>
                <w:b/>
              </w:rPr>
              <w:t>)</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4773FA1B" w14:textId="77777777" w:rsidR="00D873E3" w:rsidRPr="009706C3" w:rsidRDefault="00D873E3" w:rsidP="00EF2BFC">
            <w:pPr>
              <w:spacing w:before="100" w:beforeAutospacing="1" w:after="100" w:afterAutospacing="1" w:line="276" w:lineRule="auto"/>
            </w:pPr>
            <w:r w:rsidRPr="009706C3">
              <w:t>46</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474EC1D6" w14:textId="77777777" w:rsidR="00D873E3" w:rsidRPr="009706C3" w:rsidRDefault="00D873E3" w:rsidP="00EF2BFC">
            <w:pPr>
              <w:spacing w:before="100" w:beforeAutospacing="1" w:after="100" w:afterAutospacing="1" w:line="276" w:lineRule="auto"/>
            </w:pPr>
            <w:r w:rsidRPr="009706C3">
              <w:t>40.50</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336F1B64" w14:textId="77777777" w:rsidR="00D873E3" w:rsidRPr="009706C3" w:rsidRDefault="00D873E3" w:rsidP="00EF2BFC">
            <w:pPr>
              <w:autoSpaceDE w:val="0"/>
              <w:autoSpaceDN w:val="0"/>
              <w:spacing w:before="100" w:beforeAutospacing="1" w:after="100" w:afterAutospacing="1" w:line="276" w:lineRule="auto"/>
              <w:rPr>
                <w:color w:val="000000"/>
              </w:rPr>
            </w:pPr>
            <w:r w:rsidRPr="009706C3">
              <w:rPr>
                <w:color w:val="000000"/>
              </w:rPr>
              <w:t>0.195</w:t>
            </w:r>
          </w:p>
        </w:tc>
        <w:tc>
          <w:tcPr>
            <w:tcW w:w="1748" w:type="dxa"/>
            <w:tcBorders>
              <w:top w:val="nil"/>
              <w:left w:val="nil"/>
              <w:bottom w:val="single" w:sz="8" w:space="0" w:color="auto"/>
              <w:right w:val="single" w:sz="8" w:space="0" w:color="auto"/>
            </w:tcBorders>
            <w:tcMar>
              <w:top w:w="0" w:type="dxa"/>
              <w:left w:w="108" w:type="dxa"/>
              <w:bottom w:w="0" w:type="dxa"/>
              <w:right w:w="108" w:type="dxa"/>
            </w:tcMar>
            <w:hideMark/>
          </w:tcPr>
          <w:p w14:paraId="487A8D57" w14:textId="77777777" w:rsidR="00D873E3" w:rsidRPr="009706C3" w:rsidRDefault="00D873E3" w:rsidP="00EF2BFC">
            <w:pPr>
              <w:autoSpaceDE w:val="0"/>
              <w:autoSpaceDN w:val="0"/>
              <w:spacing w:before="100" w:beforeAutospacing="1" w:after="100" w:afterAutospacing="1" w:line="276" w:lineRule="auto"/>
              <w:rPr>
                <w:color w:val="000000"/>
              </w:rPr>
            </w:pPr>
            <w:r w:rsidRPr="009706C3">
              <w:rPr>
                <w:color w:val="000000"/>
              </w:rPr>
              <w:t>NS</w:t>
            </w:r>
          </w:p>
        </w:tc>
      </w:tr>
    </w:tbl>
    <w:p w14:paraId="1594FEED" w14:textId="77777777" w:rsidR="00B13978" w:rsidRPr="00DC2732" w:rsidRDefault="00B13978" w:rsidP="00B13978">
      <w:pPr>
        <w:rPr>
          <w:lang w:eastAsia="en-GB"/>
        </w:rPr>
      </w:pPr>
    </w:p>
    <w:p w14:paraId="100478B5" w14:textId="77777777" w:rsidR="00B13978" w:rsidRPr="00DC2732" w:rsidRDefault="00B13978" w:rsidP="00B13978">
      <w:pPr>
        <w:rPr>
          <w:b/>
          <w:i/>
          <w:lang w:eastAsia="en-GB"/>
        </w:rPr>
      </w:pPr>
      <w:r w:rsidRPr="00DC2732">
        <w:rPr>
          <w:b/>
          <w:i/>
          <w:lang w:eastAsia="en-GB"/>
        </w:rPr>
        <w:t>Points for consideration – whenever possible motility measurements are performed using a CASA machine to remove subjectivity. Please note, however, that CASA machines cannot be used for samples with low sperm concentrations.</w:t>
      </w:r>
    </w:p>
    <w:p w14:paraId="16976A7C" w14:textId="77777777" w:rsidR="00982E48" w:rsidRPr="00DC2732" w:rsidRDefault="00982E48" w:rsidP="00B13978">
      <w:pPr>
        <w:rPr>
          <w:b/>
          <w:i/>
          <w:lang w:eastAsia="en-GB"/>
        </w:rPr>
      </w:pPr>
    </w:p>
    <w:p w14:paraId="36272A4B" w14:textId="77777777" w:rsidR="00B13978" w:rsidRPr="00DC2732" w:rsidRDefault="00B13978" w:rsidP="00B13978">
      <w:pPr>
        <w:rPr>
          <w:b/>
          <w:i/>
          <w:lang w:eastAsia="en-GB"/>
        </w:rPr>
      </w:pPr>
    </w:p>
    <w:p w14:paraId="178E49BA" w14:textId="254A096D" w:rsidR="00B13978" w:rsidRPr="00DC2732" w:rsidRDefault="00B13978" w:rsidP="00AF74D2">
      <w:pPr>
        <w:pStyle w:val="Heading3"/>
        <w:numPr>
          <w:ilvl w:val="2"/>
          <w:numId w:val="15"/>
        </w:numPr>
      </w:pPr>
      <w:bookmarkStart w:id="19" w:name="_Toc164252653"/>
      <w:r w:rsidRPr="00DC2732">
        <w:rPr>
          <w:lang w:eastAsia="en-GB"/>
        </w:rPr>
        <w:lastRenderedPageBreak/>
        <w:t>Measurement of sperm motility using CASA</w:t>
      </w:r>
      <w:bookmarkEnd w:id="19"/>
    </w:p>
    <w:p w14:paraId="48AF2D2D" w14:textId="77777777" w:rsidR="00B13978" w:rsidRPr="00DC2732" w:rsidRDefault="00B13978" w:rsidP="00B13978">
      <w:pPr>
        <w:pStyle w:val="Heading5"/>
        <w:rPr>
          <w:lang w:val="en-US" w:eastAsia="en-GB"/>
        </w:rPr>
      </w:pPr>
    </w:p>
    <w:p w14:paraId="0364F191" w14:textId="77777777" w:rsidR="00B13978" w:rsidRPr="00DC2732" w:rsidRDefault="00B13978" w:rsidP="00B13978">
      <w:pPr>
        <w:rPr>
          <w:lang w:eastAsia="en-GB"/>
        </w:rPr>
      </w:pPr>
      <w:r w:rsidRPr="00DC2732">
        <w:rPr>
          <w:lang w:eastAsia="en-GB"/>
        </w:rPr>
        <w:t xml:space="preserve">Although we use CASA machines wherever possible measurement uncertainty still exists. The table below shows the results of 10 CASA motility measurements performed on the same aliquot of 10 different semen </w:t>
      </w:r>
      <w:proofErr w:type="gramStart"/>
      <w:r w:rsidRPr="00DC2732">
        <w:rPr>
          <w:lang w:eastAsia="en-GB"/>
        </w:rPr>
        <w:t>samples..</w:t>
      </w:r>
      <w:proofErr w:type="gramEnd"/>
    </w:p>
    <w:p w14:paraId="5293EF76" w14:textId="77777777" w:rsidR="00B13978" w:rsidRPr="00DC2732" w:rsidRDefault="00B13978" w:rsidP="00B13978">
      <w:pPr>
        <w:rPr>
          <w:lang w:val="en-US" w:eastAsia="en-GB"/>
        </w:rPr>
      </w:pPr>
    </w:p>
    <w:p w14:paraId="5DD0C9D9" w14:textId="77777777" w:rsidR="00D873E3" w:rsidRPr="00D2617C" w:rsidRDefault="00D873E3" w:rsidP="00D873E3">
      <w:pPr>
        <w:rPr>
          <w:i/>
          <w:sz w:val="18"/>
          <w:lang w:val="en-US" w:eastAsia="en-GB"/>
        </w:rPr>
      </w:pPr>
      <w:r w:rsidRPr="00D2617C">
        <w:rPr>
          <w:i/>
          <w:sz w:val="18"/>
          <w:lang w:val="en-US" w:eastAsia="en-GB"/>
        </w:rPr>
        <w:t>Variability observed when using CASA to measure sperm motility on the same slide 10 times for</w:t>
      </w:r>
      <w:r>
        <w:rPr>
          <w:i/>
          <w:sz w:val="18"/>
          <w:lang w:val="en-US" w:eastAsia="en-GB"/>
        </w:rPr>
        <w:t xml:space="preserve"> 10 different samples (July 2021</w:t>
      </w:r>
      <w:r w:rsidRPr="00D2617C">
        <w:rPr>
          <w:i/>
          <w:sz w:val="18"/>
          <w:lang w:val="en-US" w:eastAsia="en-GB"/>
        </w:rPr>
        <w:t>)</w:t>
      </w:r>
    </w:p>
    <w:p w14:paraId="2DDC732F" w14:textId="77777777" w:rsidR="00D873E3" w:rsidRDefault="00D873E3" w:rsidP="00D873E3">
      <w:pPr>
        <w:rPr>
          <w:lang w:val="en-US" w:eastAsia="en-GB"/>
        </w:rPr>
      </w:pP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D873E3" w:rsidRPr="009706C3" w14:paraId="4AD267EF" w14:textId="77777777" w:rsidTr="00EF2BFC">
        <w:tc>
          <w:tcPr>
            <w:tcW w:w="3969" w:type="dxa"/>
            <w:shd w:val="clear" w:color="auto" w:fill="auto"/>
          </w:tcPr>
          <w:p w14:paraId="7D3B9462" w14:textId="77777777" w:rsidR="00D873E3" w:rsidRPr="009706C3" w:rsidRDefault="00D873E3" w:rsidP="00EF2BFC">
            <w:pPr>
              <w:rPr>
                <w:b/>
                <w:lang w:val="en-US" w:eastAsia="en-GB"/>
              </w:rPr>
            </w:pPr>
            <w:r w:rsidRPr="009706C3">
              <w:rPr>
                <w:b/>
                <w:lang w:val="en-US" w:eastAsia="en-GB"/>
              </w:rPr>
              <w:t xml:space="preserve">Motility </w:t>
            </w:r>
            <w:proofErr w:type="gramStart"/>
            <w:r w:rsidRPr="009706C3">
              <w:rPr>
                <w:b/>
                <w:lang w:val="en-US" w:eastAsia="en-GB"/>
              </w:rPr>
              <w:t>grade  (</w:t>
            </w:r>
            <w:proofErr w:type="gramEnd"/>
            <w:r w:rsidRPr="009706C3">
              <w:rPr>
                <w:b/>
                <w:lang w:val="en-US" w:eastAsia="en-GB"/>
              </w:rPr>
              <w:t>n=10 x 10)</w:t>
            </w:r>
          </w:p>
        </w:tc>
        <w:tc>
          <w:tcPr>
            <w:tcW w:w="2268" w:type="dxa"/>
            <w:shd w:val="clear" w:color="auto" w:fill="auto"/>
          </w:tcPr>
          <w:p w14:paraId="71B86A49" w14:textId="77777777" w:rsidR="00D873E3" w:rsidRPr="009706C3" w:rsidRDefault="00D873E3" w:rsidP="00EF2BFC">
            <w:pPr>
              <w:rPr>
                <w:b/>
                <w:lang w:val="en-US" w:eastAsia="en-GB"/>
              </w:rPr>
            </w:pPr>
            <w:r w:rsidRPr="009706C3">
              <w:rPr>
                <w:b/>
                <w:lang w:val="en-US" w:eastAsia="en-GB"/>
              </w:rPr>
              <w:t>CV</w:t>
            </w:r>
          </w:p>
        </w:tc>
      </w:tr>
      <w:tr w:rsidR="00D873E3" w:rsidRPr="009706C3" w14:paraId="03BE4DE9" w14:textId="77777777" w:rsidTr="00EF2BFC">
        <w:tc>
          <w:tcPr>
            <w:tcW w:w="3969" w:type="dxa"/>
            <w:shd w:val="clear" w:color="auto" w:fill="auto"/>
          </w:tcPr>
          <w:p w14:paraId="04EA0795" w14:textId="77777777" w:rsidR="00D873E3" w:rsidRPr="009706C3" w:rsidRDefault="00D873E3" w:rsidP="00EF2BFC">
            <w:pPr>
              <w:rPr>
                <w:lang w:val="en-US" w:eastAsia="en-GB"/>
              </w:rPr>
            </w:pPr>
            <w:r w:rsidRPr="009706C3">
              <w:rPr>
                <w:lang w:val="en-US" w:eastAsia="en-GB"/>
              </w:rPr>
              <w:t>Rapid (a)</w:t>
            </w:r>
          </w:p>
        </w:tc>
        <w:tc>
          <w:tcPr>
            <w:tcW w:w="2268" w:type="dxa"/>
            <w:shd w:val="clear" w:color="auto" w:fill="auto"/>
          </w:tcPr>
          <w:p w14:paraId="213184BF" w14:textId="77777777" w:rsidR="00D873E3" w:rsidRPr="009706C3" w:rsidRDefault="00D873E3" w:rsidP="00EF2BFC">
            <w:pPr>
              <w:rPr>
                <w:lang w:val="en-US" w:eastAsia="en-GB"/>
              </w:rPr>
            </w:pPr>
            <w:r w:rsidRPr="009706C3">
              <w:rPr>
                <w:lang w:val="en-US" w:eastAsia="en-GB"/>
              </w:rPr>
              <w:t>7.4 – 20.2</w:t>
            </w:r>
          </w:p>
        </w:tc>
      </w:tr>
      <w:tr w:rsidR="00D873E3" w:rsidRPr="009706C3" w14:paraId="0A6DB8FB" w14:textId="77777777" w:rsidTr="00EF2BFC">
        <w:tc>
          <w:tcPr>
            <w:tcW w:w="3969" w:type="dxa"/>
            <w:shd w:val="clear" w:color="auto" w:fill="auto"/>
          </w:tcPr>
          <w:p w14:paraId="36BF91CD" w14:textId="77777777" w:rsidR="00D873E3" w:rsidRPr="009706C3" w:rsidRDefault="00D873E3" w:rsidP="00EF2BFC">
            <w:pPr>
              <w:rPr>
                <w:lang w:val="en-US" w:eastAsia="en-GB"/>
              </w:rPr>
            </w:pPr>
            <w:r w:rsidRPr="009706C3">
              <w:rPr>
                <w:lang w:val="en-US" w:eastAsia="en-GB"/>
              </w:rPr>
              <w:t>Medium (b)</w:t>
            </w:r>
          </w:p>
        </w:tc>
        <w:tc>
          <w:tcPr>
            <w:tcW w:w="2268" w:type="dxa"/>
            <w:shd w:val="clear" w:color="auto" w:fill="auto"/>
          </w:tcPr>
          <w:p w14:paraId="6E493B1D" w14:textId="77777777" w:rsidR="00D873E3" w:rsidRPr="009706C3" w:rsidRDefault="00D873E3" w:rsidP="00EF2BFC">
            <w:pPr>
              <w:rPr>
                <w:lang w:val="en-US" w:eastAsia="en-GB"/>
              </w:rPr>
            </w:pPr>
            <w:r w:rsidRPr="009706C3">
              <w:rPr>
                <w:lang w:val="en-US" w:eastAsia="en-GB"/>
              </w:rPr>
              <w:t>3.8 - 16.3</w:t>
            </w:r>
          </w:p>
        </w:tc>
      </w:tr>
      <w:tr w:rsidR="00D873E3" w:rsidRPr="009706C3" w14:paraId="1DF7E621" w14:textId="77777777" w:rsidTr="00EF2BFC">
        <w:tc>
          <w:tcPr>
            <w:tcW w:w="3969" w:type="dxa"/>
            <w:shd w:val="clear" w:color="auto" w:fill="auto"/>
          </w:tcPr>
          <w:p w14:paraId="2E5E28F6" w14:textId="77777777" w:rsidR="00D873E3" w:rsidRPr="009706C3" w:rsidRDefault="00D873E3" w:rsidP="00EF2BFC">
            <w:pPr>
              <w:rPr>
                <w:lang w:val="en-US" w:eastAsia="en-GB"/>
              </w:rPr>
            </w:pPr>
            <w:r w:rsidRPr="009706C3">
              <w:rPr>
                <w:lang w:val="en-US" w:eastAsia="en-GB"/>
              </w:rPr>
              <w:t>Slow (c)</w:t>
            </w:r>
          </w:p>
        </w:tc>
        <w:tc>
          <w:tcPr>
            <w:tcW w:w="2268" w:type="dxa"/>
            <w:shd w:val="clear" w:color="auto" w:fill="auto"/>
          </w:tcPr>
          <w:p w14:paraId="6D562C8C" w14:textId="77777777" w:rsidR="00D873E3" w:rsidRPr="009706C3" w:rsidRDefault="00D873E3" w:rsidP="00EF2BFC">
            <w:pPr>
              <w:rPr>
                <w:lang w:val="en-US" w:eastAsia="en-GB"/>
              </w:rPr>
            </w:pPr>
            <w:r w:rsidRPr="009706C3">
              <w:rPr>
                <w:lang w:val="en-US" w:eastAsia="en-GB"/>
              </w:rPr>
              <w:t>4.9 – 62.9</w:t>
            </w:r>
          </w:p>
        </w:tc>
      </w:tr>
      <w:tr w:rsidR="00D873E3" w:rsidRPr="009706C3" w14:paraId="0C212AFB" w14:textId="77777777" w:rsidTr="00EF2BFC">
        <w:tc>
          <w:tcPr>
            <w:tcW w:w="3969" w:type="dxa"/>
            <w:shd w:val="clear" w:color="auto" w:fill="auto"/>
          </w:tcPr>
          <w:p w14:paraId="4A444FC9" w14:textId="77777777" w:rsidR="00D873E3" w:rsidRPr="009706C3" w:rsidRDefault="00D873E3" w:rsidP="00EF2BFC">
            <w:pPr>
              <w:rPr>
                <w:lang w:val="en-US" w:eastAsia="en-GB"/>
              </w:rPr>
            </w:pPr>
            <w:r w:rsidRPr="009706C3">
              <w:rPr>
                <w:lang w:val="en-US" w:eastAsia="en-GB"/>
              </w:rPr>
              <w:t>Static (d)</w:t>
            </w:r>
          </w:p>
        </w:tc>
        <w:tc>
          <w:tcPr>
            <w:tcW w:w="2268" w:type="dxa"/>
            <w:shd w:val="clear" w:color="auto" w:fill="auto"/>
          </w:tcPr>
          <w:p w14:paraId="39B5BD05" w14:textId="77777777" w:rsidR="00D873E3" w:rsidRPr="009706C3" w:rsidRDefault="00D873E3" w:rsidP="00EF2BFC">
            <w:pPr>
              <w:rPr>
                <w:lang w:val="en-US" w:eastAsia="en-GB"/>
              </w:rPr>
            </w:pPr>
            <w:r w:rsidRPr="009706C3">
              <w:rPr>
                <w:lang w:val="en-US" w:eastAsia="en-GB"/>
              </w:rPr>
              <w:t>1.1 – 15.4</w:t>
            </w:r>
          </w:p>
        </w:tc>
      </w:tr>
    </w:tbl>
    <w:p w14:paraId="3C55358B" w14:textId="77777777" w:rsidR="00B13978" w:rsidRPr="00DC2732" w:rsidRDefault="00B13978" w:rsidP="00B13978">
      <w:pPr>
        <w:rPr>
          <w:lang w:val="en-US" w:eastAsia="en-GB"/>
        </w:rPr>
      </w:pPr>
    </w:p>
    <w:p w14:paraId="5E9F5E39" w14:textId="77777777" w:rsidR="00D873E3" w:rsidRPr="00C56A5B" w:rsidRDefault="00D873E3" w:rsidP="00D873E3">
      <w:pPr>
        <w:rPr>
          <w:lang w:val="en-US" w:eastAsia="en-GB"/>
        </w:rPr>
      </w:pPr>
      <w:r>
        <w:rPr>
          <w:lang w:val="en-US" w:eastAsia="en-GB"/>
        </w:rPr>
        <w:t>The CVs shown in the table above are high. However, when we take repeated aliquots of the same semen sample (see table below) the CV is higher still due to the sampling variability associated with sampling a heterogeneous fluid such as human semen.</w:t>
      </w:r>
    </w:p>
    <w:p w14:paraId="48B8A1D6" w14:textId="77777777" w:rsidR="00B13978" w:rsidRPr="00DC2732" w:rsidRDefault="00B13978" w:rsidP="00B13978">
      <w:pPr>
        <w:rPr>
          <w:lang w:eastAsia="en-GB"/>
        </w:rPr>
      </w:pPr>
    </w:p>
    <w:p w14:paraId="722FB438" w14:textId="77777777" w:rsidR="00D873E3" w:rsidRPr="00D11D06" w:rsidRDefault="00D873E3" w:rsidP="00D873E3">
      <w:pPr>
        <w:rPr>
          <w:i/>
          <w:sz w:val="18"/>
          <w:lang w:val="en-US" w:eastAsia="en-GB"/>
        </w:rPr>
      </w:pPr>
      <w:r w:rsidRPr="00D11D06">
        <w:rPr>
          <w:i/>
          <w:sz w:val="18"/>
          <w:lang w:val="en-US" w:eastAsia="en-GB"/>
        </w:rPr>
        <w:t>Variability ob</w:t>
      </w:r>
      <w:r>
        <w:rPr>
          <w:i/>
          <w:sz w:val="18"/>
          <w:lang w:val="en-US" w:eastAsia="en-GB"/>
        </w:rPr>
        <w:t>served when using CASA to measure</w:t>
      </w:r>
      <w:r w:rsidRPr="00D11D06">
        <w:rPr>
          <w:i/>
          <w:sz w:val="18"/>
          <w:lang w:val="en-US" w:eastAsia="en-GB"/>
        </w:rPr>
        <w:t xml:space="preserve"> sperm motility on</w:t>
      </w:r>
      <w:r>
        <w:rPr>
          <w:i/>
          <w:sz w:val="18"/>
          <w:lang w:val="en-US" w:eastAsia="en-GB"/>
        </w:rPr>
        <w:t xml:space="preserve"> 10 aliquots of the same sample (July 2021)</w:t>
      </w:r>
    </w:p>
    <w:p w14:paraId="2B21BC42" w14:textId="77777777" w:rsidR="00D873E3" w:rsidRDefault="00D873E3" w:rsidP="00D873E3">
      <w:pPr>
        <w:rPr>
          <w:lang w:val="en-US" w:eastAsia="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315"/>
        <w:gridCol w:w="2315"/>
        <w:gridCol w:w="2316"/>
      </w:tblGrid>
      <w:tr w:rsidR="00D873E3" w:rsidRPr="009706C3" w14:paraId="1B2F6954" w14:textId="77777777" w:rsidTr="00EF2BFC">
        <w:tc>
          <w:tcPr>
            <w:tcW w:w="2835" w:type="dxa"/>
            <w:shd w:val="clear" w:color="auto" w:fill="auto"/>
          </w:tcPr>
          <w:p w14:paraId="484009D1" w14:textId="77777777" w:rsidR="00D873E3" w:rsidRPr="009706C3" w:rsidRDefault="00D873E3" w:rsidP="00EF2BFC">
            <w:pPr>
              <w:rPr>
                <w:b/>
                <w:lang w:val="en-US" w:eastAsia="en-GB"/>
              </w:rPr>
            </w:pPr>
            <w:r w:rsidRPr="009706C3">
              <w:rPr>
                <w:b/>
                <w:lang w:val="en-US" w:eastAsia="en-GB"/>
              </w:rPr>
              <w:t>Motility grade (n=10)</w:t>
            </w:r>
          </w:p>
        </w:tc>
        <w:tc>
          <w:tcPr>
            <w:tcW w:w="2315" w:type="dxa"/>
            <w:shd w:val="clear" w:color="auto" w:fill="auto"/>
          </w:tcPr>
          <w:p w14:paraId="5BC56899" w14:textId="77777777" w:rsidR="00D873E3" w:rsidRPr="009706C3" w:rsidRDefault="00D873E3" w:rsidP="00EF2BFC">
            <w:pPr>
              <w:rPr>
                <w:b/>
                <w:lang w:val="en-US" w:eastAsia="en-GB"/>
              </w:rPr>
            </w:pPr>
            <w:r w:rsidRPr="009706C3">
              <w:rPr>
                <w:b/>
                <w:lang w:val="en-US" w:eastAsia="en-GB"/>
              </w:rPr>
              <w:t>Mean</w:t>
            </w:r>
          </w:p>
        </w:tc>
        <w:tc>
          <w:tcPr>
            <w:tcW w:w="2315" w:type="dxa"/>
            <w:shd w:val="clear" w:color="auto" w:fill="auto"/>
          </w:tcPr>
          <w:p w14:paraId="3F4A8EF9" w14:textId="77777777" w:rsidR="00D873E3" w:rsidRPr="009706C3" w:rsidRDefault="00D873E3" w:rsidP="00EF2BFC">
            <w:pPr>
              <w:rPr>
                <w:b/>
                <w:lang w:val="en-US" w:eastAsia="en-GB"/>
              </w:rPr>
            </w:pPr>
            <w:r w:rsidRPr="009706C3">
              <w:rPr>
                <w:b/>
                <w:lang w:val="en-US" w:eastAsia="en-GB"/>
              </w:rPr>
              <w:t>Range</w:t>
            </w:r>
          </w:p>
        </w:tc>
        <w:tc>
          <w:tcPr>
            <w:tcW w:w="2316" w:type="dxa"/>
            <w:shd w:val="clear" w:color="auto" w:fill="auto"/>
          </w:tcPr>
          <w:p w14:paraId="2A5BB4AF" w14:textId="77777777" w:rsidR="00D873E3" w:rsidRPr="009706C3" w:rsidRDefault="00D873E3" w:rsidP="00EF2BFC">
            <w:pPr>
              <w:rPr>
                <w:b/>
                <w:lang w:val="en-US" w:eastAsia="en-GB"/>
              </w:rPr>
            </w:pPr>
            <w:r w:rsidRPr="009706C3">
              <w:rPr>
                <w:b/>
                <w:lang w:val="en-US" w:eastAsia="en-GB"/>
              </w:rPr>
              <w:t>CV</w:t>
            </w:r>
          </w:p>
        </w:tc>
      </w:tr>
      <w:tr w:rsidR="00D873E3" w:rsidRPr="009706C3" w14:paraId="4CF237CD" w14:textId="77777777" w:rsidTr="00EF2BFC">
        <w:tc>
          <w:tcPr>
            <w:tcW w:w="2835" w:type="dxa"/>
            <w:shd w:val="clear" w:color="auto" w:fill="auto"/>
          </w:tcPr>
          <w:p w14:paraId="04E8877F" w14:textId="77777777" w:rsidR="00D873E3" w:rsidRPr="009706C3" w:rsidRDefault="00D873E3" w:rsidP="00EF2BFC">
            <w:pPr>
              <w:rPr>
                <w:lang w:val="en-US" w:eastAsia="en-GB"/>
              </w:rPr>
            </w:pPr>
            <w:r w:rsidRPr="009706C3">
              <w:rPr>
                <w:lang w:val="en-US" w:eastAsia="en-GB"/>
              </w:rPr>
              <w:t>Rapid (a)</w:t>
            </w:r>
          </w:p>
        </w:tc>
        <w:tc>
          <w:tcPr>
            <w:tcW w:w="2315" w:type="dxa"/>
            <w:shd w:val="clear" w:color="auto" w:fill="auto"/>
          </w:tcPr>
          <w:p w14:paraId="67A2CDA7" w14:textId="77777777" w:rsidR="00D873E3" w:rsidRPr="009706C3" w:rsidRDefault="00D873E3" w:rsidP="00EF2BFC">
            <w:pPr>
              <w:rPr>
                <w:lang w:val="en-US" w:eastAsia="en-GB"/>
              </w:rPr>
            </w:pPr>
            <w:r w:rsidRPr="009706C3">
              <w:rPr>
                <w:lang w:val="en-US" w:eastAsia="en-GB"/>
              </w:rPr>
              <w:t>29.8</w:t>
            </w:r>
          </w:p>
        </w:tc>
        <w:tc>
          <w:tcPr>
            <w:tcW w:w="2315" w:type="dxa"/>
            <w:shd w:val="clear" w:color="auto" w:fill="auto"/>
          </w:tcPr>
          <w:p w14:paraId="6BB87A8C" w14:textId="77777777" w:rsidR="00D873E3" w:rsidRPr="009706C3" w:rsidRDefault="00D873E3" w:rsidP="00EF2BFC">
            <w:pPr>
              <w:rPr>
                <w:lang w:val="en-US" w:eastAsia="en-GB"/>
              </w:rPr>
            </w:pPr>
            <w:r w:rsidRPr="009706C3">
              <w:rPr>
                <w:lang w:val="en-US" w:eastAsia="en-GB"/>
              </w:rPr>
              <w:t>24-34</w:t>
            </w:r>
          </w:p>
        </w:tc>
        <w:tc>
          <w:tcPr>
            <w:tcW w:w="2316" w:type="dxa"/>
            <w:shd w:val="clear" w:color="auto" w:fill="auto"/>
          </w:tcPr>
          <w:p w14:paraId="1F4248DE" w14:textId="77777777" w:rsidR="00D873E3" w:rsidRPr="009706C3" w:rsidRDefault="00D873E3" w:rsidP="00EF2BFC">
            <w:pPr>
              <w:rPr>
                <w:lang w:val="en-US" w:eastAsia="en-GB"/>
              </w:rPr>
            </w:pPr>
            <w:r w:rsidRPr="009706C3">
              <w:rPr>
                <w:lang w:val="en-US" w:eastAsia="en-GB"/>
              </w:rPr>
              <w:t>9.19</w:t>
            </w:r>
          </w:p>
        </w:tc>
      </w:tr>
      <w:tr w:rsidR="00D873E3" w:rsidRPr="009706C3" w14:paraId="4088415D" w14:textId="77777777" w:rsidTr="00EF2BFC">
        <w:tc>
          <w:tcPr>
            <w:tcW w:w="2835" w:type="dxa"/>
            <w:shd w:val="clear" w:color="auto" w:fill="auto"/>
          </w:tcPr>
          <w:p w14:paraId="0353946F" w14:textId="77777777" w:rsidR="00D873E3" w:rsidRPr="009706C3" w:rsidRDefault="00D873E3" w:rsidP="00EF2BFC">
            <w:pPr>
              <w:rPr>
                <w:lang w:val="en-US" w:eastAsia="en-GB"/>
              </w:rPr>
            </w:pPr>
            <w:r w:rsidRPr="009706C3">
              <w:rPr>
                <w:lang w:val="en-US" w:eastAsia="en-GB"/>
              </w:rPr>
              <w:t>Medium (b)</w:t>
            </w:r>
          </w:p>
        </w:tc>
        <w:tc>
          <w:tcPr>
            <w:tcW w:w="2315" w:type="dxa"/>
            <w:shd w:val="clear" w:color="auto" w:fill="auto"/>
          </w:tcPr>
          <w:p w14:paraId="38721B73" w14:textId="77777777" w:rsidR="00D873E3" w:rsidRPr="009706C3" w:rsidRDefault="00D873E3" w:rsidP="00EF2BFC">
            <w:pPr>
              <w:rPr>
                <w:lang w:val="en-US" w:eastAsia="en-GB"/>
              </w:rPr>
            </w:pPr>
            <w:r w:rsidRPr="009706C3">
              <w:rPr>
                <w:lang w:val="en-US" w:eastAsia="en-GB"/>
              </w:rPr>
              <w:t>15.4</w:t>
            </w:r>
          </w:p>
        </w:tc>
        <w:tc>
          <w:tcPr>
            <w:tcW w:w="2315" w:type="dxa"/>
            <w:shd w:val="clear" w:color="auto" w:fill="auto"/>
          </w:tcPr>
          <w:p w14:paraId="0C93DC4E" w14:textId="77777777" w:rsidR="00D873E3" w:rsidRPr="009706C3" w:rsidRDefault="00D873E3" w:rsidP="00EF2BFC">
            <w:pPr>
              <w:rPr>
                <w:lang w:val="en-US" w:eastAsia="en-GB"/>
              </w:rPr>
            </w:pPr>
            <w:r w:rsidRPr="009706C3">
              <w:rPr>
                <w:lang w:val="en-US" w:eastAsia="en-GB"/>
              </w:rPr>
              <w:t>10-19</w:t>
            </w:r>
          </w:p>
        </w:tc>
        <w:tc>
          <w:tcPr>
            <w:tcW w:w="2316" w:type="dxa"/>
            <w:shd w:val="clear" w:color="auto" w:fill="auto"/>
          </w:tcPr>
          <w:p w14:paraId="1F77586E" w14:textId="77777777" w:rsidR="00D873E3" w:rsidRPr="009706C3" w:rsidRDefault="00D873E3" w:rsidP="00EF2BFC">
            <w:pPr>
              <w:rPr>
                <w:lang w:val="en-US" w:eastAsia="en-GB"/>
              </w:rPr>
            </w:pPr>
            <w:r w:rsidRPr="009706C3">
              <w:rPr>
                <w:lang w:val="en-US" w:eastAsia="en-GB"/>
              </w:rPr>
              <w:t>21.03</w:t>
            </w:r>
          </w:p>
        </w:tc>
      </w:tr>
      <w:tr w:rsidR="00D873E3" w:rsidRPr="009706C3" w14:paraId="30B52552" w14:textId="77777777" w:rsidTr="00EF2BFC">
        <w:tc>
          <w:tcPr>
            <w:tcW w:w="2835" w:type="dxa"/>
            <w:shd w:val="clear" w:color="auto" w:fill="auto"/>
          </w:tcPr>
          <w:p w14:paraId="4640589D" w14:textId="77777777" w:rsidR="00D873E3" w:rsidRPr="009706C3" w:rsidRDefault="00D873E3" w:rsidP="00EF2BFC">
            <w:pPr>
              <w:rPr>
                <w:lang w:val="en-US" w:eastAsia="en-GB"/>
              </w:rPr>
            </w:pPr>
            <w:r w:rsidRPr="009706C3">
              <w:rPr>
                <w:lang w:val="en-US" w:eastAsia="en-GB"/>
              </w:rPr>
              <w:t>Slow (c)</w:t>
            </w:r>
          </w:p>
        </w:tc>
        <w:tc>
          <w:tcPr>
            <w:tcW w:w="2315" w:type="dxa"/>
            <w:shd w:val="clear" w:color="auto" w:fill="auto"/>
          </w:tcPr>
          <w:p w14:paraId="2D9451FB" w14:textId="77777777" w:rsidR="00D873E3" w:rsidRPr="009706C3" w:rsidRDefault="00D873E3" w:rsidP="00EF2BFC">
            <w:pPr>
              <w:rPr>
                <w:lang w:val="en-US" w:eastAsia="en-GB"/>
              </w:rPr>
            </w:pPr>
            <w:r w:rsidRPr="009706C3">
              <w:rPr>
                <w:lang w:val="en-US" w:eastAsia="en-GB"/>
              </w:rPr>
              <w:t>10.4</w:t>
            </w:r>
          </w:p>
        </w:tc>
        <w:tc>
          <w:tcPr>
            <w:tcW w:w="2315" w:type="dxa"/>
            <w:shd w:val="clear" w:color="auto" w:fill="auto"/>
          </w:tcPr>
          <w:p w14:paraId="2E19E6F2" w14:textId="77777777" w:rsidR="00D873E3" w:rsidRPr="009706C3" w:rsidRDefault="00D873E3" w:rsidP="00EF2BFC">
            <w:pPr>
              <w:rPr>
                <w:lang w:val="en-US" w:eastAsia="en-GB"/>
              </w:rPr>
            </w:pPr>
            <w:r w:rsidRPr="009706C3">
              <w:rPr>
                <w:lang w:val="en-US" w:eastAsia="en-GB"/>
              </w:rPr>
              <w:t>7-15</w:t>
            </w:r>
          </w:p>
        </w:tc>
        <w:tc>
          <w:tcPr>
            <w:tcW w:w="2316" w:type="dxa"/>
            <w:shd w:val="clear" w:color="auto" w:fill="auto"/>
          </w:tcPr>
          <w:p w14:paraId="32BDA6CF" w14:textId="77777777" w:rsidR="00D873E3" w:rsidRPr="009706C3" w:rsidRDefault="00D873E3" w:rsidP="00EF2BFC">
            <w:pPr>
              <w:rPr>
                <w:lang w:val="en-US" w:eastAsia="en-GB"/>
              </w:rPr>
            </w:pPr>
            <w:r w:rsidRPr="009706C3">
              <w:rPr>
                <w:lang w:val="en-US" w:eastAsia="en-GB"/>
              </w:rPr>
              <w:t>26.51</w:t>
            </w:r>
          </w:p>
        </w:tc>
      </w:tr>
      <w:tr w:rsidR="00D873E3" w14:paraId="07D113E7" w14:textId="77777777" w:rsidTr="00EF2BFC">
        <w:tc>
          <w:tcPr>
            <w:tcW w:w="2835" w:type="dxa"/>
            <w:shd w:val="clear" w:color="auto" w:fill="auto"/>
          </w:tcPr>
          <w:p w14:paraId="306597A0" w14:textId="77777777" w:rsidR="00D873E3" w:rsidRPr="009706C3" w:rsidRDefault="00D873E3" w:rsidP="00EF2BFC">
            <w:pPr>
              <w:rPr>
                <w:lang w:val="en-US" w:eastAsia="en-GB"/>
              </w:rPr>
            </w:pPr>
            <w:r w:rsidRPr="009706C3">
              <w:rPr>
                <w:lang w:val="en-US" w:eastAsia="en-GB"/>
              </w:rPr>
              <w:t>Static (d)</w:t>
            </w:r>
          </w:p>
        </w:tc>
        <w:tc>
          <w:tcPr>
            <w:tcW w:w="2315" w:type="dxa"/>
            <w:shd w:val="clear" w:color="auto" w:fill="auto"/>
          </w:tcPr>
          <w:p w14:paraId="4476B0FD" w14:textId="77777777" w:rsidR="00D873E3" w:rsidRPr="009706C3" w:rsidRDefault="00D873E3" w:rsidP="00EF2BFC">
            <w:pPr>
              <w:rPr>
                <w:lang w:val="en-US" w:eastAsia="en-GB"/>
              </w:rPr>
            </w:pPr>
            <w:r w:rsidRPr="009706C3">
              <w:rPr>
                <w:lang w:val="en-US" w:eastAsia="en-GB"/>
              </w:rPr>
              <w:t>44.5</w:t>
            </w:r>
          </w:p>
        </w:tc>
        <w:tc>
          <w:tcPr>
            <w:tcW w:w="2315" w:type="dxa"/>
            <w:shd w:val="clear" w:color="auto" w:fill="auto"/>
          </w:tcPr>
          <w:p w14:paraId="1870A7EA" w14:textId="77777777" w:rsidR="00D873E3" w:rsidRPr="009706C3" w:rsidRDefault="00D873E3" w:rsidP="00EF2BFC">
            <w:pPr>
              <w:rPr>
                <w:lang w:val="en-US" w:eastAsia="en-GB"/>
              </w:rPr>
            </w:pPr>
            <w:r w:rsidRPr="009706C3">
              <w:rPr>
                <w:lang w:val="en-US" w:eastAsia="en-GB"/>
              </w:rPr>
              <w:t>39-54</w:t>
            </w:r>
          </w:p>
        </w:tc>
        <w:tc>
          <w:tcPr>
            <w:tcW w:w="2316" w:type="dxa"/>
            <w:shd w:val="clear" w:color="auto" w:fill="auto"/>
          </w:tcPr>
          <w:p w14:paraId="34E672DB" w14:textId="77777777" w:rsidR="00D873E3" w:rsidRPr="00AC1768" w:rsidRDefault="00D873E3" w:rsidP="00EF2BFC">
            <w:pPr>
              <w:rPr>
                <w:lang w:val="en-US" w:eastAsia="en-GB"/>
              </w:rPr>
            </w:pPr>
            <w:r w:rsidRPr="009706C3">
              <w:rPr>
                <w:lang w:val="en-US" w:eastAsia="en-GB"/>
              </w:rPr>
              <w:t>10.55</w:t>
            </w:r>
          </w:p>
        </w:tc>
      </w:tr>
    </w:tbl>
    <w:p w14:paraId="1A25648D" w14:textId="08E3F40F" w:rsidR="00B13978" w:rsidRDefault="00B13978" w:rsidP="00B13978">
      <w:pPr>
        <w:rPr>
          <w:lang w:eastAsia="en-GB"/>
        </w:rPr>
      </w:pPr>
    </w:p>
    <w:p w14:paraId="3D71C629" w14:textId="77777777" w:rsidR="00B13978" w:rsidRPr="00DC2732" w:rsidRDefault="00B13978" w:rsidP="00B13978">
      <w:pPr>
        <w:rPr>
          <w:b/>
          <w:i/>
          <w:lang w:eastAsia="en-GB"/>
        </w:rPr>
      </w:pPr>
      <w:r w:rsidRPr="00DC2732">
        <w:rPr>
          <w:b/>
          <w:i/>
          <w:lang w:eastAsia="en-GB"/>
        </w:rPr>
        <w:t>Points for consideration – the uncertainty associated with measuring sperm motility, even using CASA technology is high.</w:t>
      </w:r>
    </w:p>
    <w:p w14:paraId="3ACBFDE2" w14:textId="77777777" w:rsidR="00DE2497" w:rsidRPr="00DC2732" w:rsidRDefault="00DE2497" w:rsidP="00B13978">
      <w:pPr>
        <w:rPr>
          <w:b/>
          <w:i/>
          <w:lang w:eastAsia="en-GB"/>
        </w:rPr>
      </w:pPr>
    </w:p>
    <w:p w14:paraId="69061FC1" w14:textId="708A8196" w:rsidR="00B13978" w:rsidRPr="00DC2732" w:rsidRDefault="00B13978" w:rsidP="00AF74D2">
      <w:pPr>
        <w:pStyle w:val="Heading3"/>
        <w:numPr>
          <w:ilvl w:val="2"/>
          <w:numId w:val="15"/>
        </w:numPr>
      </w:pPr>
      <w:bookmarkStart w:id="20" w:name="_Toc164252654"/>
      <w:r w:rsidRPr="00DC2732">
        <w:rPr>
          <w:lang w:eastAsia="en-GB"/>
        </w:rPr>
        <w:t>Manual measurement of sperm motility</w:t>
      </w:r>
      <w:bookmarkEnd w:id="20"/>
    </w:p>
    <w:p w14:paraId="2AFD0C2E" w14:textId="77777777" w:rsidR="00B13978" w:rsidRPr="00DC2732" w:rsidRDefault="00B13978" w:rsidP="00B13978">
      <w:pPr>
        <w:rPr>
          <w:lang w:val="en-US" w:eastAsia="en-GB"/>
        </w:rPr>
      </w:pPr>
    </w:p>
    <w:p w14:paraId="48C8FBC1" w14:textId="1BBE76D2" w:rsidR="00B13978" w:rsidRPr="00DC2732" w:rsidRDefault="00360461" w:rsidP="00B13978">
      <w:pPr>
        <w:rPr>
          <w:lang w:val="en-US" w:eastAsia="en-GB"/>
        </w:rPr>
      </w:pPr>
      <w:r w:rsidRPr="00DC2732">
        <w:rPr>
          <w:lang w:val="en-US" w:eastAsia="en-GB"/>
        </w:rPr>
        <w:t xml:space="preserve">Unfortunately, CASA systems require between </w:t>
      </w:r>
      <w:r w:rsidR="00D873E3">
        <w:rPr>
          <w:lang w:val="en-US" w:eastAsia="en-GB"/>
        </w:rPr>
        <w:t>5</w:t>
      </w:r>
      <w:r w:rsidRPr="00DC2732">
        <w:rPr>
          <w:lang w:val="en-US" w:eastAsia="en-GB"/>
        </w:rPr>
        <w:t xml:space="preserve"> and 80 million sperm per ml to function optimally. Therefore, the andrology service remains reliant on manual measurement of sperm concentration for semen samples outside these ranges. </w:t>
      </w:r>
      <w:r w:rsidR="00B13978" w:rsidRPr="00DC2732">
        <w:rPr>
          <w:lang w:val="en-US" w:eastAsia="en-GB"/>
        </w:rPr>
        <w:t>As such, it is prudent to examine the uncertainty associated with the manual measurements of sperm motility.</w:t>
      </w:r>
    </w:p>
    <w:p w14:paraId="616EFA0C" w14:textId="77777777" w:rsidR="00B13978" w:rsidRPr="00DC2732" w:rsidRDefault="00B13978" w:rsidP="00B13978">
      <w:pPr>
        <w:rPr>
          <w:b/>
          <w:lang w:eastAsia="en-GB"/>
        </w:rPr>
      </w:pPr>
    </w:p>
    <w:p w14:paraId="797B7D84" w14:textId="7C9AE274" w:rsidR="00B13978" w:rsidRPr="00DC2732" w:rsidRDefault="00B13978" w:rsidP="00AF74D2">
      <w:pPr>
        <w:pStyle w:val="Heading4"/>
        <w:numPr>
          <w:ilvl w:val="3"/>
          <w:numId w:val="15"/>
        </w:numPr>
      </w:pPr>
      <w:r w:rsidRPr="00DC2732">
        <w:rPr>
          <w:lang w:eastAsia="en-GB"/>
        </w:rPr>
        <w:t>Within-observer variability</w:t>
      </w:r>
    </w:p>
    <w:p w14:paraId="118B2505" w14:textId="77777777" w:rsidR="00B13978" w:rsidRPr="00DC2732" w:rsidRDefault="00B13978" w:rsidP="00B13978">
      <w:pPr>
        <w:rPr>
          <w:lang w:val="en-US" w:eastAsia="en-GB"/>
        </w:rPr>
      </w:pPr>
    </w:p>
    <w:p w14:paraId="2217F23B" w14:textId="77777777" w:rsidR="00B13978" w:rsidRPr="00DC2732" w:rsidRDefault="00B13978" w:rsidP="00B13978">
      <w:pPr>
        <w:rPr>
          <w:lang w:val="en-US" w:eastAsia="en-GB"/>
        </w:rPr>
      </w:pPr>
      <w:r w:rsidRPr="00DC2732">
        <w:rPr>
          <w:lang w:val="en-US" w:eastAsia="en-GB"/>
        </w:rPr>
        <w:t xml:space="preserve">The table below shows the results of 10 manual motility measurements performed on the same sample by the same operator. Please note </w:t>
      </w:r>
      <w:proofErr w:type="spellStart"/>
      <w:r w:rsidRPr="00DC2732">
        <w:rPr>
          <w:lang w:val="en-US" w:eastAsia="en-GB"/>
        </w:rPr>
        <w:t>i</w:t>
      </w:r>
      <w:proofErr w:type="spellEnd"/>
      <w:r w:rsidRPr="00DC2732">
        <w:rPr>
          <w:lang w:val="en-US" w:eastAsia="en-GB"/>
        </w:rPr>
        <w:t>. that some variability may occur due to natural ‘deterioration’ of sperm motility over the time taken to perform the 10 measurements and ii. The variability seen here will be a combination of true ‘within-observer’ variability together with sampling error.</w:t>
      </w:r>
    </w:p>
    <w:p w14:paraId="0BB48ADE" w14:textId="77777777" w:rsidR="00B13978" w:rsidRPr="00DC2732" w:rsidRDefault="00B13978" w:rsidP="00B13978">
      <w:pPr>
        <w:rPr>
          <w:lang w:val="en-US" w:eastAsia="en-GB"/>
        </w:rPr>
      </w:pPr>
    </w:p>
    <w:p w14:paraId="28401A6D" w14:textId="77777777" w:rsidR="000B59CB" w:rsidRPr="00DC2732" w:rsidRDefault="00B13978" w:rsidP="00B13978">
      <w:pPr>
        <w:rPr>
          <w:i/>
          <w:sz w:val="18"/>
          <w:lang w:val="en-US" w:eastAsia="en-GB"/>
        </w:rPr>
      </w:pPr>
      <w:r w:rsidRPr="00DC2732">
        <w:rPr>
          <w:i/>
          <w:sz w:val="18"/>
          <w:lang w:val="en-US" w:eastAsia="en-GB"/>
        </w:rPr>
        <w:t>Variability observed with the same observer performing a manual motility assessment on the same sample10 times</w:t>
      </w:r>
    </w:p>
    <w:p w14:paraId="3E428EC8" w14:textId="09EA6F1D" w:rsidR="00B13978" w:rsidRPr="00DC2732" w:rsidRDefault="00B13978" w:rsidP="00B13978">
      <w:pPr>
        <w:rPr>
          <w:i/>
          <w:sz w:val="18"/>
          <w:lang w:val="en-US" w:eastAsia="en-GB"/>
        </w:rPr>
      </w:pPr>
      <w:r w:rsidRPr="00DC2732">
        <w:rPr>
          <w:i/>
          <w:sz w:val="18"/>
          <w:lang w:val="en-US" w:eastAsia="en-GB"/>
        </w:rPr>
        <w:t xml:space="preserve"> </w:t>
      </w:r>
      <w:r w:rsidRPr="00DC2732">
        <w:rPr>
          <w:i/>
          <w:sz w:val="16"/>
          <w:szCs w:val="16"/>
          <w:lang w:val="en-US" w:eastAsia="en-GB"/>
        </w:rPr>
        <w:t>(</w:t>
      </w:r>
      <w:r w:rsidR="006227C4" w:rsidRPr="00DC2732">
        <w:rPr>
          <w:sz w:val="16"/>
          <w:szCs w:val="16"/>
          <w:lang w:val="en-US" w:eastAsia="en-GB"/>
        </w:rPr>
        <w:t>June 2020</w:t>
      </w:r>
      <w:r w:rsidRPr="00DC2732">
        <w:rPr>
          <w:i/>
          <w:sz w:val="16"/>
          <w:szCs w:val="16"/>
          <w:lang w:val="en-US" w:eastAsia="en-GB"/>
        </w:rPr>
        <w:t>)</w:t>
      </w:r>
    </w:p>
    <w:p w14:paraId="1A6C5790" w14:textId="77777777" w:rsidR="00B13978" w:rsidRPr="00DC2732" w:rsidRDefault="00B13978" w:rsidP="00B13978">
      <w:pPr>
        <w:rPr>
          <w:lang w:val="en-US" w:eastAsia="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1936"/>
        <w:gridCol w:w="2174"/>
      </w:tblGrid>
      <w:tr w:rsidR="00B13978" w:rsidRPr="00DC2732" w14:paraId="2AF9C9BE" w14:textId="77777777" w:rsidTr="000B59CB">
        <w:tc>
          <w:tcPr>
            <w:tcW w:w="3402" w:type="dxa"/>
            <w:shd w:val="clear" w:color="auto" w:fill="auto"/>
          </w:tcPr>
          <w:p w14:paraId="4967FF09" w14:textId="74E10FC2" w:rsidR="00B13978" w:rsidRPr="00DC2732" w:rsidRDefault="00B13978" w:rsidP="00963D32">
            <w:pPr>
              <w:rPr>
                <w:b/>
                <w:lang w:val="en-US" w:eastAsia="en-GB"/>
              </w:rPr>
            </w:pPr>
            <w:r w:rsidRPr="00DC2732">
              <w:rPr>
                <w:b/>
                <w:lang w:val="en-US" w:eastAsia="en-GB"/>
              </w:rPr>
              <w:t>Motility grade (n=10)</w:t>
            </w:r>
          </w:p>
          <w:p w14:paraId="35AFE04D" w14:textId="77777777" w:rsidR="000B59CB" w:rsidRPr="00DC2732" w:rsidRDefault="000B59CB" w:rsidP="00963D32">
            <w:pPr>
              <w:rPr>
                <w:lang w:val="en-US" w:eastAsia="en-GB"/>
              </w:rPr>
            </w:pPr>
          </w:p>
        </w:tc>
        <w:tc>
          <w:tcPr>
            <w:tcW w:w="2127" w:type="dxa"/>
            <w:shd w:val="clear" w:color="auto" w:fill="auto"/>
          </w:tcPr>
          <w:p w14:paraId="373CB042" w14:textId="77777777" w:rsidR="00B13978" w:rsidRPr="00DC2732" w:rsidRDefault="00B13978" w:rsidP="00963D32">
            <w:pPr>
              <w:rPr>
                <w:b/>
                <w:lang w:val="en-US" w:eastAsia="en-GB"/>
              </w:rPr>
            </w:pPr>
            <w:r w:rsidRPr="00DC2732">
              <w:rPr>
                <w:b/>
                <w:lang w:val="en-US" w:eastAsia="en-GB"/>
              </w:rPr>
              <w:t>Mean</w:t>
            </w:r>
          </w:p>
        </w:tc>
        <w:tc>
          <w:tcPr>
            <w:tcW w:w="1936" w:type="dxa"/>
            <w:shd w:val="clear" w:color="auto" w:fill="auto"/>
          </w:tcPr>
          <w:p w14:paraId="2E4295FD" w14:textId="77777777" w:rsidR="00B13978" w:rsidRPr="00DC2732" w:rsidRDefault="00B13978" w:rsidP="00963D32">
            <w:pPr>
              <w:rPr>
                <w:b/>
                <w:lang w:val="en-US" w:eastAsia="en-GB"/>
              </w:rPr>
            </w:pPr>
            <w:r w:rsidRPr="00DC2732">
              <w:rPr>
                <w:b/>
                <w:lang w:val="en-US" w:eastAsia="en-GB"/>
              </w:rPr>
              <w:t>Range</w:t>
            </w:r>
          </w:p>
        </w:tc>
        <w:tc>
          <w:tcPr>
            <w:tcW w:w="2174" w:type="dxa"/>
            <w:shd w:val="clear" w:color="auto" w:fill="auto"/>
          </w:tcPr>
          <w:p w14:paraId="4B80E5B9" w14:textId="77777777" w:rsidR="00B13978" w:rsidRPr="00DC2732" w:rsidRDefault="00B13978" w:rsidP="00963D32">
            <w:pPr>
              <w:rPr>
                <w:b/>
                <w:lang w:val="en-US" w:eastAsia="en-GB"/>
              </w:rPr>
            </w:pPr>
            <w:r w:rsidRPr="00DC2732">
              <w:rPr>
                <w:b/>
                <w:lang w:val="en-US" w:eastAsia="en-GB"/>
              </w:rPr>
              <w:t>CV</w:t>
            </w:r>
          </w:p>
        </w:tc>
      </w:tr>
      <w:tr w:rsidR="00B13978" w:rsidRPr="00DC2732" w14:paraId="5D132114" w14:textId="77777777" w:rsidTr="000B59CB">
        <w:tc>
          <w:tcPr>
            <w:tcW w:w="3402" w:type="dxa"/>
            <w:shd w:val="clear" w:color="auto" w:fill="auto"/>
          </w:tcPr>
          <w:p w14:paraId="4BBD4834" w14:textId="40A41F9E" w:rsidR="00B13978" w:rsidRPr="00DC2732" w:rsidRDefault="006227C4" w:rsidP="00963D32">
            <w:pPr>
              <w:rPr>
                <w:lang w:val="en-US" w:eastAsia="en-GB"/>
              </w:rPr>
            </w:pPr>
            <w:r w:rsidRPr="00DC2732">
              <w:rPr>
                <w:lang w:val="en-US" w:eastAsia="en-GB"/>
              </w:rPr>
              <w:t>Progressive</w:t>
            </w:r>
          </w:p>
        </w:tc>
        <w:tc>
          <w:tcPr>
            <w:tcW w:w="2127" w:type="dxa"/>
            <w:shd w:val="clear" w:color="auto" w:fill="auto"/>
          </w:tcPr>
          <w:p w14:paraId="3787C5FD" w14:textId="61978064" w:rsidR="00B13978" w:rsidRPr="00DC2732" w:rsidRDefault="006227C4" w:rsidP="00963D32">
            <w:pPr>
              <w:rPr>
                <w:lang w:val="en-US" w:eastAsia="en-GB"/>
              </w:rPr>
            </w:pPr>
            <w:r w:rsidRPr="00DC2732">
              <w:rPr>
                <w:lang w:val="en-US" w:eastAsia="en-GB"/>
              </w:rPr>
              <w:t>55.8</w:t>
            </w:r>
          </w:p>
        </w:tc>
        <w:tc>
          <w:tcPr>
            <w:tcW w:w="1936" w:type="dxa"/>
            <w:shd w:val="clear" w:color="auto" w:fill="auto"/>
          </w:tcPr>
          <w:p w14:paraId="6EC33F3E" w14:textId="0C25756A" w:rsidR="00B13978" w:rsidRPr="00DC2732" w:rsidRDefault="006227C4" w:rsidP="00963D32">
            <w:pPr>
              <w:rPr>
                <w:lang w:val="en-US" w:eastAsia="en-GB"/>
              </w:rPr>
            </w:pPr>
            <w:r w:rsidRPr="00DC2732">
              <w:rPr>
                <w:lang w:val="en-US" w:eastAsia="en-GB"/>
              </w:rPr>
              <w:t>48-62</w:t>
            </w:r>
          </w:p>
        </w:tc>
        <w:tc>
          <w:tcPr>
            <w:tcW w:w="2174" w:type="dxa"/>
            <w:shd w:val="clear" w:color="auto" w:fill="auto"/>
          </w:tcPr>
          <w:p w14:paraId="535E208A" w14:textId="14162B5E" w:rsidR="00B13978" w:rsidRPr="00DC2732" w:rsidRDefault="006227C4" w:rsidP="00963D32">
            <w:pPr>
              <w:rPr>
                <w:lang w:val="en-US" w:eastAsia="en-GB"/>
              </w:rPr>
            </w:pPr>
            <w:r w:rsidRPr="00DC2732">
              <w:rPr>
                <w:lang w:val="en-US" w:eastAsia="en-GB"/>
              </w:rPr>
              <w:t>8.31</w:t>
            </w:r>
          </w:p>
        </w:tc>
      </w:tr>
      <w:tr w:rsidR="00B13978" w:rsidRPr="00DC2732" w14:paraId="78F0C721" w14:textId="77777777" w:rsidTr="000B59CB">
        <w:tc>
          <w:tcPr>
            <w:tcW w:w="3402" w:type="dxa"/>
            <w:shd w:val="clear" w:color="auto" w:fill="auto"/>
          </w:tcPr>
          <w:p w14:paraId="41E8D907" w14:textId="046B5DAC" w:rsidR="00B13978" w:rsidRPr="00DC2732" w:rsidRDefault="006227C4" w:rsidP="00963D32">
            <w:pPr>
              <w:rPr>
                <w:lang w:val="en-US" w:eastAsia="en-GB"/>
              </w:rPr>
            </w:pPr>
            <w:r w:rsidRPr="00DC2732">
              <w:rPr>
                <w:color w:val="000000"/>
                <w:lang w:eastAsia="en-GB"/>
              </w:rPr>
              <w:t>Non-progressive</w:t>
            </w:r>
          </w:p>
        </w:tc>
        <w:tc>
          <w:tcPr>
            <w:tcW w:w="2127" w:type="dxa"/>
            <w:shd w:val="clear" w:color="auto" w:fill="auto"/>
          </w:tcPr>
          <w:p w14:paraId="1CDAB670" w14:textId="318A700B" w:rsidR="00B13978" w:rsidRPr="00DC2732" w:rsidRDefault="006227C4" w:rsidP="00963D32">
            <w:pPr>
              <w:rPr>
                <w:lang w:val="en-US" w:eastAsia="en-GB"/>
              </w:rPr>
            </w:pPr>
            <w:r w:rsidRPr="00DC2732">
              <w:rPr>
                <w:lang w:val="en-US" w:eastAsia="en-GB"/>
              </w:rPr>
              <w:t>6.8</w:t>
            </w:r>
          </w:p>
        </w:tc>
        <w:tc>
          <w:tcPr>
            <w:tcW w:w="1936" w:type="dxa"/>
            <w:shd w:val="clear" w:color="auto" w:fill="auto"/>
          </w:tcPr>
          <w:p w14:paraId="0D95B8D0" w14:textId="26F926FF" w:rsidR="00B13978" w:rsidRPr="00DC2732" w:rsidRDefault="006227C4" w:rsidP="00963D32">
            <w:pPr>
              <w:rPr>
                <w:lang w:val="en-US" w:eastAsia="en-GB"/>
              </w:rPr>
            </w:pPr>
            <w:r w:rsidRPr="00DC2732">
              <w:rPr>
                <w:lang w:val="en-US" w:eastAsia="en-GB"/>
              </w:rPr>
              <w:t>4-9</w:t>
            </w:r>
          </w:p>
        </w:tc>
        <w:tc>
          <w:tcPr>
            <w:tcW w:w="2174" w:type="dxa"/>
            <w:shd w:val="clear" w:color="auto" w:fill="auto"/>
          </w:tcPr>
          <w:p w14:paraId="43DFBA09" w14:textId="3F59C5AD" w:rsidR="00B13978" w:rsidRPr="00DC2732" w:rsidRDefault="006227C4" w:rsidP="00963D32">
            <w:pPr>
              <w:rPr>
                <w:lang w:val="en-US" w:eastAsia="en-GB"/>
              </w:rPr>
            </w:pPr>
            <w:r w:rsidRPr="00DC2732">
              <w:rPr>
                <w:lang w:val="en-US" w:eastAsia="en-GB"/>
              </w:rPr>
              <w:t>28.41</w:t>
            </w:r>
          </w:p>
        </w:tc>
      </w:tr>
      <w:tr w:rsidR="00B13978" w:rsidRPr="00DC2732" w14:paraId="60205EAD" w14:textId="77777777" w:rsidTr="000B59CB">
        <w:tc>
          <w:tcPr>
            <w:tcW w:w="3402" w:type="dxa"/>
            <w:shd w:val="clear" w:color="auto" w:fill="auto"/>
          </w:tcPr>
          <w:p w14:paraId="4814315A" w14:textId="31239F9F" w:rsidR="00B13978" w:rsidRPr="00DC2732" w:rsidRDefault="006227C4" w:rsidP="00963D32">
            <w:pPr>
              <w:rPr>
                <w:lang w:val="en-US" w:eastAsia="en-GB"/>
              </w:rPr>
            </w:pPr>
            <w:r w:rsidRPr="00DC2732">
              <w:rPr>
                <w:color w:val="000000"/>
                <w:lang w:eastAsia="en-GB"/>
              </w:rPr>
              <w:t>Non-motile</w:t>
            </w:r>
          </w:p>
        </w:tc>
        <w:tc>
          <w:tcPr>
            <w:tcW w:w="2127" w:type="dxa"/>
            <w:shd w:val="clear" w:color="auto" w:fill="auto"/>
          </w:tcPr>
          <w:p w14:paraId="49B626FB" w14:textId="72014ACC" w:rsidR="00B13978" w:rsidRPr="00DC2732" w:rsidRDefault="006227C4" w:rsidP="00963D32">
            <w:pPr>
              <w:rPr>
                <w:lang w:val="en-US" w:eastAsia="en-GB"/>
              </w:rPr>
            </w:pPr>
            <w:r w:rsidRPr="00DC2732">
              <w:rPr>
                <w:lang w:val="en-US" w:eastAsia="en-GB"/>
              </w:rPr>
              <w:t>37.4</w:t>
            </w:r>
          </w:p>
        </w:tc>
        <w:tc>
          <w:tcPr>
            <w:tcW w:w="1936" w:type="dxa"/>
            <w:shd w:val="clear" w:color="auto" w:fill="auto"/>
          </w:tcPr>
          <w:p w14:paraId="6C024A7D" w14:textId="369F62DB" w:rsidR="00B13978" w:rsidRPr="00DC2732" w:rsidRDefault="006227C4" w:rsidP="00963D32">
            <w:pPr>
              <w:rPr>
                <w:lang w:val="en-US" w:eastAsia="en-GB"/>
              </w:rPr>
            </w:pPr>
            <w:r w:rsidRPr="00DC2732">
              <w:rPr>
                <w:lang w:val="en-US" w:eastAsia="en-GB"/>
              </w:rPr>
              <w:t>33-44</w:t>
            </w:r>
          </w:p>
        </w:tc>
        <w:tc>
          <w:tcPr>
            <w:tcW w:w="2174" w:type="dxa"/>
            <w:shd w:val="clear" w:color="auto" w:fill="auto"/>
          </w:tcPr>
          <w:p w14:paraId="2EF09F6A" w14:textId="6B7F8F29" w:rsidR="00B13978" w:rsidRPr="00DC2732" w:rsidRDefault="006227C4" w:rsidP="00963D32">
            <w:pPr>
              <w:rPr>
                <w:lang w:val="en-US" w:eastAsia="en-GB"/>
              </w:rPr>
            </w:pPr>
            <w:r w:rsidRPr="00DC2732">
              <w:rPr>
                <w:lang w:val="en-US" w:eastAsia="en-GB"/>
              </w:rPr>
              <w:t>10.26</w:t>
            </w:r>
          </w:p>
        </w:tc>
      </w:tr>
    </w:tbl>
    <w:p w14:paraId="6C5D8497" w14:textId="77777777" w:rsidR="00B13978" w:rsidRPr="00DC2732" w:rsidRDefault="00B13978" w:rsidP="00B13978">
      <w:pPr>
        <w:rPr>
          <w:lang w:val="en-US" w:eastAsia="en-GB"/>
        </w:rPr>
      </w:pPr>
    </w:p>
    <w:p w14:paraId="5AB4943B" w14:textId="51F8032B" w:rsidR="00B13978" w:rsidRPr="00DC2732" w:rsidRDefault="00B13978" w:rsidP="00B13978">
      <w:pPr>
        <w:rPr>
          <w:lang w:val="en-US" w:eastAsia="en-GB"/>
        </w:rPr>
      </w:pPr>
      <w:r w:rsidRPr="00DC2732">
        <w:rPr>
          <w:lang w:val="en-US" w:eastAsia="en-GB"/>
        </w:rPr>
        <w:t>Once again very high CVs are observed as with the CASA system. Please note that a significant degree of unwitting bias may be inherent in this experiment as the operator may subconsciously ‘adjust’ their measurement as they already know previous results</w:t>
      </w:r>
      <w:r w:rsidR="00D873E3">
        <w:rPr>
          <w:lang w:val="en-US" w:eastAsia="en-GB"/>
        </w:rPr>
        <w:t>.</w:t>
      </w:r>
    </w:p>
    <w:p w14:paraId="5CA7938B" w14:textId="77777777" w:rsidR="002D0308" w:rsidRPr="00DC2732" w:rsidRDefault="002D0308" w:rsidP="00B13978">
      <w:pPr>
        <w:rPr>
          <w:lang w:val="en-US" w:eastAsia="en-GB"/>
        </w:rPr>
      </w:pPr>
    </w:p>
    <w:p w14:paraId="4F3F3109" w14:textId="01653EF2" w:rsidR="00844F52" w:rsidRPr="00DC2732" w:rsidRDefault="00844F52" w:rsidP="00844F52">
      <w:pPr>
        <w:rPr>
          <w:b/>
          <w:i/>
          <w:lang w:eastAsia="en-GB"/>
        </w:rPr>
      </w:pPr>
      <w:r w:rsidRPr="00DC2732">
        <w:rPr>
          <w:b/>
          <w:i/>
          <w:lang w:eastAsia="en-GB"/>
        </w:rPr>
        <w:t xml:space="preserve">NB. This has been </w:t>
      </w:r>
      <w:r w:rsidR="00B87C44" w:rsidRPr="00DC2732">
        <w:rPr>
          <w:b/>
          <w:i/>
          <w:lang w:eastAsia="en-GB"/>
        </w:rPr>
        <w:t xml:space="preserve">recently </w:t>
      </w:r>
      <w:r w:rsidRPr="00DC2732">
        <w:rPr>
          <w:b/>
          <w:i/>
          <w:lang w:eastAsia="en-GB"/>
        </w:rPr>
        <w:t>reassessed as cr</w:t>
      </w:r>
      <w:r w:rsidR="00533D7A" w:rsidRPr="00DC2732">
        <w:rPr>
          <w:b/>
          <w:i/>
          <w:lang w:eastAsia="en-GB"/>
        </w:rPr>
        <w:t>iteria in S</w:t>
      </w:r>
      <w:r w:rsidRPr="00DC2732">
        <w:rPr>
          <w:b/>
          <w:i/>
          <w:lang w:eastAsia="en-GB"/>
        </w:rPr>
        <w:t xml:space="preserve">ection </w:t>
      </w:r>
      <w:r w:rsidR="00533D7A" w:rsidRPr="00DC2732">
        <w:rPr>
          <w:b/>
          <w:i/>
          <w:lang w:eastAsia="en-GB"/>
        </w:rPr>
        <w:t>5</w:t>
      </w:r>
      <w:r w:rsidR="00B87C44" w:rsidRPr="00DC2732">
        <w:rPr>
          <w:b/>
          <w:i/>
          <w:lang w:eastAsia="en-GB"/>
        </w:rPr>
        <w:t xml:space="preserve"> have</w:t>
      </w:r>
      <w:r w:rsidRPr="00DC2732">
        <w:rPr>
          <w:b/>
          <w:i/>
          <w:lang w:eastAsia="en-GB"/>
        </w:rPr>
        <w:t xml:space="preserve"> been met </w:t>
      </w:r>
      <w:proofErr w:type="spellStart"/>
      <w:proofErr w:type="gramStart"/>
      <w:r w:rsidRPr="00DC2732">
        <w:rPr>
          <w:b/>
          <w:i/>
          <w:lang w:eastAsia="en-GB"/>
        </w:rPr>
        <w:t>ie</w:t>
      </w:r>
      <w:proofErr w:type="spellEnd"/>
      <w:proofErr w:type="gramEnd"/>
      <w:r w:rsidRPr="00DC2732">
        <w:rPr>
          <w:b/>
          <w:i/>
          <w:lang w:eastAsia="en-GB"/>
        </w:rPr>
        <w:t xml:space="preserve"> staff changes. </w:t>
      </w:r>
    </w:p>
    <w:p w14:paraId="1B3D6AAA" w14:textId="77777777" w:rsidR="00B13978" w:rsidRPr="00DC2732" w:rsidRDefault="00B13978" w:rsidP="00B13978">
      <w:pPr>
        <w:rPr>
          <w:lang w:val="en-US" w:eastAsia="en-GB"/>
        </w:rPr>
      </w:pPr>
    </w:p>
    <w:p w14:paraId="1E31C7E3" w14:textId="2E42069B" w:rsidR="00B13978" w:rsidRPr="00DC2732" w:rsidRDefault="00B13978" w:rsidP="00AF74D2">
      <w:pPr>
        <w:pStyle w:val="Heading4"/>
        <w:numPr>
          <w:ilvl w:val="3"/>
          <w:numId w:val="15"/>
        </w:numPr>
      </w:pPr>
      <w:r w:rsidRPr="00DC2732">
        <w:t>Between-observer variability</w:t>
      </w:r>
    </w:p>
    <w:p w14:paraId="76CE17EB" w14:textId="77777777" w:rsidR="00B13978" w:rsidRPr="00DC2732" w:rsidRDefault="00B13978" w:rsidP="00B13978">
      <w:pPr>
        <w:rPr>
          <w:color w:val="FF0000"/>
          <w:lang w:eastAsia="en-GB"/>
        </w:rPr>
      </w:pPr>
    </w:p>
    <w:p w14:paraId="5B788503" w14:textId="3132CCA1" w:rsidR="00B13978" w:rsidRPr="00DC2732" w:rsidRDefault="00B13978" w:rsidP="00B13978">
      <w:pPr>
        <w:rPr>
          <w:color w:val="1D1A19"/>
          <w:lang w:eastAsia="en-GB"/>
        </w:rPr>
      </w:pPr>
      <w:r w:rsidRPr="00DC2732">
        <w:rPr>
          <w:color w:val="1D1A19"/>
          <w:lang w:eastAsia="en-GB"/>
        </w:rPr>
        <w:t>The ta</w:t>
      </w:r>
      <w:r w:rsidR="000B59CB" w:rsidRPr="00DC2732">
        <w:rPr>
          <w:color w:val="1D1A19"/>
          <w:lang w:eastAsia="en-GB"/>
        </w:rPr>
        <w:t xml:space="preserve">ble below shows the results of </w:t>
      </w:r>
      <w:r w:rsidR="007D0A5B" w:rsidRPr="00DC2732">
        <w:rPr>
          <w:color w:val="1D1A19"/>
          <w:lang w:eastAsia="en-GB"/>
        </w:rPr>
        <w:t>5</w:t>
      </w:r>
      <w:r w:rsidRPr="00DC2732">
        <w:rPr>
          <w:color w:val="1D1A19"/>
          <w:lang w:eastAsia="en-GB"/>
        </w:rPr>
        <w:t xml:space="preserve"> observers performing manual motility measurements at the same time on 10 samples. Please note that the variability seen here may be a combination of true ‘between-observer’ variability together with sampling error.</w:t>
      </w:r>
    </w:p>
    <w:p w14:paraId="39939AA2" w14:textId="77777777" w:rsidR="00B13978" w:rsidRPr="00DC2732" w:rsidRDefault="00B13978" w:rsidP="00B13978">
      <w:pPr>
        <w:rPr>
          <w:color w:val="1D1A19"/>
          <w:lang w:eastAsia="en-GB"/>
        </w:rPr>
      </w:pPr>
    </w:p>
    <w:p w14:paraId="6EA00AD2" w14:textId="2635D806" w:rsidR="00B13978" w:rsidRPr="008A35C8" w:rsidRDefault="000B59CB" w:rsidP="00B13978">
      <w:pPr>
        <w:rPr>
          <w:i/>
          <w:iCs/>
          <w:color w:val="1D1A19"/>
          <w:sz w:val="18"/>
          <w:szCs w:val="18"/>
          <w:lang w:eastAsia="en-GB"/>
        </w:rPr>
      </w:pPr>
      <w:r w:rsidRPr="008A35C8">
        <w:rPr>
          <w:i/>
          <w:iCs/>
          <w:color w:val="1D1A19"/>
          <w:sz w:val="18"/>
          <w:szCs w:val="18"/>
          <w:lang w:eastAsia="en-GB"/>
        </w:rPr>
        <w:t xml:space="preserve">Variability observed with </w:t>
      </w:r>
      <w:r w:rsidR="007D0A5B" w:rsidRPr="008A35C8">
        <w:rPr>
          <w:i/>
          <w:iCs/>
          <w:color w:val="1D1A19"/>
          <w:sz w:val="18"/>
          <w:szCs w:val="18"/>
          <w:lang w:eastAsia="en-GB"/>
        </w:rPr>
        <w:t>5</w:t>
      </w:r>
      <w:r w:rsidR="00B13978" w:rsidRPr="008A35C8">
        <w:rPr>
          <w:i/>
          <w:iCs/>
          <w:color w:val="1D1A19"/>
          <w:sz w:val="18"/>
          <w:szCs w:val="18"/>
          <w:lang w:eastAsia="en-GB"/>
        </w:rPr>
        <w:t xml:space="preserve"> observers performing a manual motility assessment on the same sample at the same time </w:t>
      </w:r>
      <w:r w:rsidRPr="008A35C8">
        <w:rPr>
          <w:i/>
          <w:iCs/>
          <w:color w:val="1D1A19"/>
          <w:sz w:val="18"/>
          <w:szCs w:val="18"/>
          <w:lang w:eastAsia="en-GB"/>
        </w:rPr>
        <w:t xml:space="preserve">(Data </w:t>
      </w:r>
      <w:r w:rsidR="007D0A5B" w:rsidRPr="008A35C8">
        <w:rPr>
          <w:i/>
          <w:iCs/>
          <w:color w:val="1D1A19"/>
          <w:sz w:val="18"/>
          <w:szCs w:val="18"/>
          <w:lang w:eastAsia="en-GB"/>
        </w:rPr>
        <w:t>completed Dec 2020</w:t>
      </w:r>
      <w:r w:rsidRPr="008A35C8">
        <w:rPr>
          <w:i/>
          <w:iCs/>
          <w:color w:val="1D1A19"/>
          <w:sz w:val="18"/>
          <w:szCs w:val="18"/>
          <w:lang w:eastAsia="en-GB"/>
        </w:rPr>
        <w:t>)</w:t>
      </w:r>
    </w:p>
    <w:p w14:paraId="131CEDD2" w14:textId="77777777" w:rsidR="00107B29" w:rsidRPr="00DC2732" w:rsidRDefault="00107B29" w:rsidP="00B13978">
      <w:pPr>
        <w:rPr>
          <w:color w:val="1D1A19"/>
          <w:lang w:eastAsia="en-GB"/>
        </w:rPr>
      </w:pPr>
    </w:p>
    <w:tbl>
      <w:tblPr>
        <w:tblW w:w="6976" w:type="dxa"/>
        <w:tblInd w:w="93" w:type="dxa"/>
        <w:tblLook w:val="04A0" w:firstRow="1" w:lastRow="0" w:firstColumn="1" w:lastColumn="0" w:noHBand="0" w:noVBand="1"/>
      </w:tblPr>
      <w:tblGrid>
        <w:gridCol w:w="2312"/>
        <w:gridCol w:w="1256"/>
        <w:gridCol w:w="1730"/>
        <w:gridCol w:w="1770"/>
      </w:tblGrid>
      <w:tr w:rsidR="00107B29" w:rsidRPr="00DC2732" w14:paraId="2E44EF55" w14:textId="77777777" w:rsidTr="00107B29">
        <w:trPr>
          <w:trHeight w:val="300"/>
        </w:trPr>
        <w:tc>
          <w:tcPr>
            <w:tcW w:w="2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F1971" w14:textId="77777777" w:rsidR="00107B29" w:rsidRPr="00DC2732" w:rsidRDefault="00107B29" w:rsidP="00107B29">
            <w:pPr>
              <w:jc w:val="left"/>
              <w:rPr>
                <w:b/>
                <w:bCs/>
                <w:color w:val="1D1A19"/>
                <w:lang w:eastAsia="en-GB"/>
              </w:rPr>
            </w:pPr>
            <w:r w:rsidRPr="00DC2732">
              <w:rPr>
                <w:b/>
                <w:bCs/>
                <w:color w:val="1D1A19"/>
                <w:lang w:eastAsia="en-GB"/>
              </w:rPr>
              <w:t xml:space="preserve">Motility </w:t>
            </w:r>
            <w:proofErr w:type="gramStart"/>
            <w:r w:rsidRPr="00DC2732">
              <w:rPr>
                <w:b/>
                <w:bCs/>
                <w:color w:val="1D1A19"/>
                <w:lang w:eastAsia="en-GB"/>
              </w:rPr>
              <w:t>grade  (</w:t>
            </w:r>
            <w:proofErr w:type="gramEnd"/>
            <w:r w:rsidRPr="00DC2732">
              <w:rPr>
                <w:b/>
                <w:bCs/>
                <w:color w:val="1D1A19"/>
                <w:lang w:eastAsia="en-GB"/>
              </w:rPr>
              <w:t>n=50)</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35B008E6" w14:textId="77777777" w:rsidR="00107B29" w:rsidRPr="00DC2732" w:rsidRDefault="00107B29" w:rsidP="00107B29">
            <w:pPr>
              <w:jc w:val="left"/>
              <w:rPr>
                <w:b/>
                <w:bCs/>
                <w:color w:val="1D1A19"/>
                <w:lang w:eastAsia="en-GB"/>
              </w:rPr>
            </w:pPr>
            <w:r w:rsidRPr="00DC2732">
              <w:rPr>
                <w:b/>
                <w:bCs/>
                <w:color w:val="1D1A19"/>
                <w:lang w:eastAsia="en-GB"/>
              </w:rPr>
              <w:t>Mean CV</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3D523B58" w14:textId="77777777" w:rsidR="00107B29" w:rsidRPr="00DC2732" w:rsidRDefault="00107B29" w:rsidP="00107B29">
            <w:pPr>
              <w:jc w:val="left"/>
              <w:rPr>
                <w:b/>
                <w:bCs/>
                <w:color w:val="1D1A19"/>
                <w:lang w:eastAsia="en-GB"/>
              </w:rPr>
            </w:pPr>
            <w:r w:rsidRPr="00DC2732">
              <w:rPr>
                <w:b/>
                <w:bCs/>
                <w:color w:val="1D1A19"/>
                <w:lang w:eastAsia="en-GB"/>
              </w:rPr>
              <w:t>Range CV - Low</w:t>
            </w:r>
          </w:p>
        </w:tc>
        <w:tc>
          <w:tcPr>
            <w:tcW w:w="1770" w:type="dxa"/>
            <w:tcBorders>
              <w:top w:val="single" w:sz="4" w:space="0" w:color="auto"/>
              <w:left w:val="nil"/>
              <w:bottom w:val="single" w:sz="4" w:space="0" w:color="auto"/>
              <w:right w:val="single" w:sz="4" w:space="0" w:color="auto"/>
            </w:tcBorders>
            <w:shd w:val="clear" w:color="auto" w:fill="auto"/>
            <w:noWrap/>
            <w:vAlign w:val="bottom"/>
            <w:hideMark/>
          </w:tcPr>
          <w:p w14:paraId="16BB6601" w14:textId="77777777" w:rsidR="00107B29" w:rsidRPr="00DC2732" w:rsidRDefault="00107B29" w:rsidP="00107B29">
            <w:pPr>
              <w:jc w:val="left"/>
              <w:rPr>
                <w:b/>
                <w:bCs/>
                <w:color w:val="1D1A19"/>
                <w:lang w:eastAsia="en-GB"/>
              </w:rPr>
            </w:pPr>
            <w:r w:rsidRPr="00DC2732">
              <w:rPr>
                <w:b/>
                <w:bCs/>
                <w:color w:val="1D1A19"/>
                <w:lang w:eastAsia="en-GB"/>
              </w:rPr>
              <w:t>Range CV - High</w:t>
            </w:r>
          </w:p>
        </w:tc>
      </w:tr>
      <w:tr w:rsidR="00107B29" w:rsidRPr="00DC2732" w14:paraId="407C9DB1" w14:textId="77777777" w:rsidTr="00107B29">
        <w:trPr>
          <w:trHeight w:val="300"/>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259E67D9" w14:textId="77777777" w:rsidR="00107B29" w:rsidRPr="00DC2732" w:rsidRDefault="00107B29" w:rsidP="00107B29">
            <w:pPr>
              <w:jc w:val="left"/>
              <w:rPr>
                <w:b/>
                <w:bCs/>
                <w:color w:val="1D1A19"/>
                <w:lang w:eastAsia="en-GB"/>
              </w:rPr>
            </w:pPr>
            <w:r w:rsidRPr="00DC2732">
              <w:rPr>
                <w:b/>
                <w:bCs/>
                <w:color w:val="1D1A19"/>
                <w:lang w:eastAsia="en-GB"/>
              </w:rPr>
              <w:t>Progressive</w:t>
            </w:r>
          </w:p>
        </w:tc>
        <w:tc>
          <w:tcPr>
            <w:tcW w:w="1164" w:type="dxa"/>
            <w:tcBorders>
              <w:top w:val="nil"/>
              <w:left w:val="nil"/>
              <w:bottom w:val="single" w:sz="4" w:space="0" w:color="auto"/>
              <w:right w:val="single" w:sz="4" w:space="0" w:color="auto"/>
            </w:tcBorders>
            <w:shd w:val="clear" w:color="auto" w:fill="auto"/>
            <w:noWrap/>
            <w:vAlign w:val="bottom"/>
            <w:hideMark/>
          </w:tcPr>
          <w:p w14:paraId="4902ACC0" w14:textId="77777777" w:rsidR="00107B29" w:rsidRPr="00DC2732" w:rsidRDefault="00107B29" w:rsidP="00107B29">
            <w:pPr>
              <w:jc w:val="right"/>
              <w:rPr>
                <w:color w:val="1D1A19"/>
                <w:lang w:eastAsia="en-GB"/>
              </w:rPr>
            </w:pPr>
            <w:r w:rsidRPr="00DC2732">
              <w:rPr>
                <w:color w:val="1D1A19"/>
                <w:lang w:eastAsia="en-GB"/>
              </w:rPr>
              <w:t>14.931467</w:t>
            </w:r>
          </w:p>
        </w:tc>
        <w:tc>
          <w:tcPr>
            <w:tcW w:w="1730" w:type="dxa"/>
            <w:tcBorders>
              <w:top w:val="nil"/>
              <w:left w:val="nil"/>
              <w:bottom w:val="single" w:sz="4" w:space="0" w:color="auto"/>
              <w:right w:val="single" w:sz="4" w:space="0" w:color="auto"/>
            </w:tcBorders>
            <w:shd w:val="clear" w:color="auto" w:fill="auto"/>
            <w:noWrap/>
            <w:vAlign w:val="bottom"/>
            <w:hideMark/>
          </w:tcPr>
          <w:p w14:paraId="06AA0F14" w14:textId="77777777" w:rsidR="00107B29" w:rsidRPr="00DC2732" w:rsidRDefault="00107B29" w:rsidP="00107B29">
            <w:pPr>
              <w:jc w:val="right"/>
              <w:rPr>
                <w:color w:val="1D1A19"/>
                <w:lang w:eastAsia="en-GB"/>
              </w:rPr>
            </w:pPr>
            <w:r w:rsidRPr="00DC2732">
              <w:rPr>
                <w:color w:val="1D1A19"/>
                <w:lang w:eastAsia="en-GB"/>
              </w:rPr>
              <w:t>8.279673061</w:t>
            </w:r>
          </w:p>
        </w:tc>
        <w:tc>
          <w:tcPr>
            <w:tcW w:w="1770" w:type="dxa"/>
            <w:tcBorders>
              <w:top w:val="nil"/>
              <w:left w:val="nil"/>
              <w:bottom w:val="single" w:sz="4" w:space="0" w:color="auto"/>
              <w:right w:val="single" w:sz="4" w:space="0" w:color="auto"/>
            </w:tcBorders>
            <w:shd w:val="clear" w:color="auto" w:fill="auto"/>
            <w:noWrap/>
            <w:vAlign w:val="bottom"/>
            <w:hideMark/>
          </w:tcPr>
          <w:p w14:paraId="45113720" w14:textId="77777777" w:rsidR="00107B29" w:rsidRPr="00DC2732" w:rsidRDefault="00107B29" w:rsidP="00107B29">
            <w:pPr>
              <w:jc w:val="right"/>
              <w:rPr>
                <w:color w:val="1D1A19"/>
                <w:lang w:eastAsia="en-GB"/>
              </w:rPr>
            </w:pPr>
            <w:r w:rsidRPr="00DC2732">
              <w:rPr>
                <w:color w:val="1D1A19"/>
                <w:lang w:eastAsia="en-GB"/>
              </w:rPr>
              <w:t>20.16977663</w:t>
            </w:r>
          </w:p>
        </w:tc>
      </w:tr>
      <w:tr w:rsidR="00107B29" w:rsidRPr="00DC2732" w14:paraId="67AE3BA2" w14:textId="77777777" w:rsidTr="00107B29">
        <w:trPr>
          <w:trHeight w:val="300"/>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07BA6BB1" w14:textId="77777777" w:rsidR="00107B29" w:rsidRPr="00DC2732" w:rsidRDefault="00107B29" w:rsidP="00107B29">
            <w:pPr>
              <w:jc w:val="left"/>
              <w:rPr>
                <w:b/>
                <w:bCs/>
                <w:color w:val="1D1A19"/>
                <w:lang w:eastAsia="en-GB"/>
              </w:rPr>
            </w:pPr>
            <w:r w:rsidRPr="00DC2732">
              <w:rPr>
                <w:b/>
                <w:bCs/>
                <w:color w:val="1D1A19"/>
                <w:lang w:eastAsia="en-GB"/>
              </w:rPr>
              <w:t>Non-progressive</w:t>
            </w:r>
          </w:p>
        </w:tc>
        <w:tc>
          <w:tcPr>
            <w:tcW w:w="1164" w:type="dxa"/>
            <w:tcBorders>
              <w:top w:val="nil"/>
              <w:left w:val="nil"/>
              <w:bottom w:val="single" w:sz="4" w:space="0" w:color="auto"/>
              <w:right w:val="single" w:sz="4" w:space="0" w:color="auto"/>
            </w:tcBorders>
            <w:shd w:val="clear" w:color="auto" w:fill="auto"/>
            <w:noWrap/>
            <w:vAlign w:val="bottom"/>
            <w:hideMark/>
          </w:tcPr>
          <w:p w14:paraId="15C2175B" w14:textId="77777777" w:rsidR="00107B29" w:rsidRPr="00DC2732" w:rsidRDefault="00107B29" w:rsidP="00107B29">
            <w:pPr>
              <w:jc w:val="right"/>
              <w:rPr>
                <w:color w:val="1D1A19"/>
                <w:lang w:eastAsia="en-GB"/>
              </w:rPr>
            </w:pPr>
            <w:r w:rsidRPr="00DC2732">
              <w:rPr>
                <w:color w:val="1D1A19"/>
                <w:lang w:eastAsia="en-GB"/>
              </w:rPr>
              <w:t>44.131173</w:t>
            </w:r>
          </w:p>
        </w:tc>
        <w:tc>
          <w:tcPr>
            <w:tcW w:w="1730" w:type="dxa"/>
            <w:tcBorders>
              <w:top w:val="nil"/>
              <w:left w:val="nil"/>
              <w:bottom w:val="single" w:sz="4" w:space="0" w:color="auto"/>
              <w:right w:val="single" w:sz="4" w:space="0" w:color="auto"/>
            </w:tcBorders>
            <w:shd w:val="clear" w:color="auto" w:fill="auto"/>
            <w:noWrap/>
            <w:vAlign w:val="bottom"/>
            <w:hideMark/>
          </w:tcPr>
          <w:p w14:paraId="5206BE6C" w14:textId="77777777" w:rsidR="00107B29" w:rsidRPr="00DC2732" w:rsidRDefault="00107B29" w:rsidP="00107B29">
            <w:pPr>
              <w:jc w:val="right"/>
              <w:rPr>
                <w:color w:val="1D1A19"/>
                <w:lang w:eastAsia="en-GB"/>
              </w:rPr>
            </w:pPr>
            <w:r w:rsidRPr="00DC2732">
              <w:rPr>
                <w:color w:val="1D1A19"/>
                <w:lang w:eastAsia="en-GB"/>
              </w:rPr>
              <w:t>17.43041722</w:t>
            </w:r>
          </w:p>
        </w:tc>
        <w:tc>
          <w:tcPr>
            <w:tcW w:w="1770" w:type="dxa"/>
            <w:tcBorders>
              <w:top w:val="nil"/>
              <w:left w:val="nil"/>
              <w:bottom w:val="single" w:sz="4" w:space="0" w:color="auto"/>
              <w:right w:val="single" w:sz="4" w:space="0" w:color="auto"/>
            </w:tcBorders>
            <w:shd w:val="clear" w:color="auto" w:fill="auto"/>
            <w:noWrap/>
            <w:vAlign w:val="bottom"/>
            <w:hideMark/>
          </w:tcPr>
          <w:p w14:paraId="67C41032" w14:textId="77777777" w:rsidR="00107B29" w:rsidRPr="00DC2732" w:rsidRDefault="00107B29" w:rsidP="00107B29">
            <w:pPr>
              <w:jc w:val="right"/>
              <w:rPr>
                <w:color w:val="1D1A19"/>
                <w:lang w:eastAsia="en-GB"/>
              </w:rPr>
            </w:pPr>
            <w:r w:rsidRPr="00DC2732">
              <w:rPr>
                <w:color w:val="1D1A19"/>
                <w:lang w:eastAsia="en-GB"/>
              </w:rPr>
              <w:t>83.16309141</w:t>
            </w:r>
          </w:p>
        </w:tc>
      </w:tr>
      <w:tr w:rsidR="00107B29" w:rsidRPr="00DC2732" w14:paraId="494E336B" w14:textId="77777777" w:rsidTr="00107B29">
        <w:trPr>
          <w:trHeight w:val="300"/>
        </w:trPr>
        <w:tc>
          <w:tcPr>
            <w:tcW w:w="2312" w:type="dxa"/>
            <w:tcBorders>
              <w:top w:val="nil"/>
              <w:left w:val="single" w:sz="4" w:space="0" w:color="auto"/>
              <w:bottom w:val="single" w:sz="4" w:space="0" w:color="auto"/>
              <w:right w:val="single" w:sz="4" w:space="0" w:color="auto"/>
            </w:tcBorders>
            <w:shd w:val="clear" w:color="auto" w:fill="auto"/>
            <w:noWrap/>
            <w:vAlign w:val="bottom"/>
            <w:hideMark/>
          </w:tcPr>
          <w:p w14:paraId="22329E27" w14:textId="77777777" w:rsidR="00107B29" w:rsidRPr="00DC2732" w:rsidRDefault="00107B29" w:rsidP="00107B29">
            <w:pPr>
              <w:jc w:val="left"/>
              <w:rPr>
                <w:b/>
                <w:bCs/>
                <w:color w:val="1D1A19"/>
                <w:lang w:eastAsia="en-GB"/>
              </w:rPr>
            </w:pPr>
            <w:r w:rsidRPr="00DC2732">
              <w:rPr>
                <w:b/>
                <w:bCs/>
                <w:color w:val="1D1A19"/>
                <w:lang w:eastAsia="en-GB"/>
              </w:rPr>
              <w:t>Immotile</w:t>
            </w:r>
          </w:p>
        </w:tc>
        <w:tc>
          <w:tcPr>
            <w:tcW w:w="1164" w:type="dxa"/>
            <w:tcBorders>
              <w:top w:val="nil"/>
              <w:left w:val="nil"/>
              <w:bottom w:val="single" w:sz="4" w:space="0" w:color="auto"/>
              <w:right w:val="single" w:sz="4" w:space="0" w:color="auto"/>
            </w:tcBorders>
            <w:shd w:val="clear" w:color="auto" w:fill="auto"/>
            <w:noWrap/>
            <w:vAlign w:val="bottom"/>
            <w:hideMark/>
          </w:tcPr>
          <w:p w14:paraId="0AEA1204" w14:textId="77777777" w:rsidR="00107B29" w:rsidRPr="00DC2732" w:rsidRDefault="00107B29" w:rsidP="00107B29">
            <w:pPr>
              <w:jc w:val="right"/>
              <w:rPr>
                <w:color w:val="1D1A19"/>
                <w:lang w:eastAsia="en-GB"/>
              </w:rPr>
            </w:pPr>
            <w:r w:rsidRPr="00DC2732">
              <w:rPr>
                <w:color w:val="1D1A19"/>
                <w:lang w:eastAsia="en-GB"/>
              </w:rPr>
              <w:t>10.705606</w:t>
            </w:r>
          </w:p>
        </w:tc>
        <w:tc>
          <w:tcPr>
            <w:tcW w:w="1730" w:type="dxa"/>
            <w:tcBorders>
              <w:top w:val="nil"/>
              <w:left w:val="nil"/>
              <w:bottom w:val="single" w:sz="4" w:space="0" w:color="auto"/>
              <w:right w:val="single" w:sz="4" w:space="0" w:color="auto"/>
            </w:tcBorders>
            <w:shd w:val="clear" w:color="auto" w:fill="auto"/>
            <w:noWrap/>
            <w:vAlign w:val="bottom"/>
            <w:hideMark/>
          </w:tcPr>
          <w:p w14:paraId="50C1E0BE" w14:textId="77777777" w:rsidR="00107B29" w:rsidRPr="00DC2732" w:rsidRDefault="00107B29" w:rsidP="00107B29">
            <w:pPr>
              <w:jc w:val="right"/>
              <w:rPr>
                <w:color w:val="1D1A19"/>
                <w:lang w:eastAsia="en-GB"/>
              </w:rPr>
            </w:pPr>
            <w:r w:rsidRPr="00DC2732">
              <w:rPr>
                <w:color w:val="1D1A19"/>
                <w:lang w:eastAsia="en-GB"/>
              </w:rPr>
              <w:t>3.662480267</w:t>
            </w:r>
          </w:p>
        </w:tc>
        <w:tc>
          <w:tcPr>
            <w:tcW w:w="1770" w:type="dxa"/>
            <w:tcBorders>
              <w:top w:val="nil"/>
              <w:left w:val="nil"/>
              <w:bottom w:val="single" w:sz="4" w:space="0" w:color="auto"/>
              <w:right w:val="single" w:sz="4" w:space="0" w:color="auto"/>
            </w:tcBorders>
            <w:shd w:val="clear" w:color="auto" w:fill="auto"/>
            <w:noWrap/>
            <w:vAlign w:val="bottom"/>
            <w:hideMark/>
          </w:tcPr>
          <w:p w14:paraId="38D7C931" w14:textId="77777777" w:rsidR="00107B29" w:rsidRPr="00DC2732" w:rsidRDefault="00107B29" w:rsidP="00107B29">
            <w:pPr>
              <w:jc w:val="right"/>
              <w:rPr>
                <w:color w:val="1D1A19"/>
                <w:lang w:eastAsia="en-GB"/>
              </w:rPr>
            </w:pPr>
            <w:r w:rsidRPr="00DC2732">
              <w:rPr>
                <w:color w:val="1D1A19"/>
                <w:lang w:eastAsia="en-GB"/>
              </w:rPr>
              <w:t>19.28079354</w:t>
            </w:r>
          </w:p>
        </w:tc>
      </w:tr>
    </w:tbl>
    <w:p w14:paraId="57DC4CB5" w14:textId="77777777" w:rsidR="00107B29" w:rsidRPr="00DC2732" w:rsidRDefault="00107B29" w:rsidP="00B13978">
      <w:pPr>
        <w:rPr>
          <w:color w:val="1D1A19"/>
          <w:lang w:eastAsia="en-GB"/>
        </w:rPr>
      </w:pPr>
    </w:p>
    <w:p w14:paraId="35FA22B9" w14:textId="77777777" w:rsidR="00B13978" w:rsidRPr="00DC2732" w:rsidRDefault="00B13978" w:rsidP="00B13978">
      <w:pPr>
        <w:rPr>
          <w:color w:val="1D1A19"/>
          <w:lang w:eastAsia="en-GB"/>
        </w:rPr>
      </w:pPr>
      <w:r w:rsidRPr="00DC2732">
        <w:rPr>
          <w:color w:val="1D1A19"/>
          <w:lang w:eastAsia="en-GB"/>
        </w:rPr>
        <w:t>Once again, the CVs are very large.</w:t>
      </w:r>
    </w:p>
    <w:p w14:paraId="5812DFA2" w14:textId="77777777" w:rsidR="00B13978" w:rsidRPr="00DC2732" w:rsidRDefault="00B13978" w:rsidP="00B13978">
      <w:pPr>
        <w:rPr>
          <w:lang w:eastAsia="en-GB"/>
        </w:rPr>
      </w:pPr>
    </w:p>
    <w:p w14:paraId="671A2E2E" w14:textId="77777777" w:rsidR="00B13978" w:rsidRPr="00DC2732" w:rsidRDefault="00B13978" w:rsidP="00B13978">
      <w:pPr>
        <w:rPr>
          <w:b/>
          <w:i/>
          <w:lang w:eastAsia="en-GB"/>
        </w:rPr>
      </w:pPr>
      <w:r w:rsidRPr="00DC2732">
        <w:rPr>
          <w:b/>
          <w:i/>
          <w:lang w:eastAsia="en-GB"/>
        </w:rPr>
        <w:t>Points for consideration – the uncertainty associated with manually measuring sperm motility is high.</w:t>
      </w:r>
    </w:p>
    <w:p w14:paraId="726A7CDD" w14:textId="77777777" w:rsidR="00CB750C" w:rsidRPr="00DC2732" w:rsidRDefault="00CB750C" w:rsidP="00B13978">
      <w:pPr>
        <w:rPr>
          <w:b/>
          <w:i/>
          <w:lang w:eastAsia="en-GB"/>
        </w:rPr>
      </w:pPr>
    </w:p>
    <w:p w14:paraId="4A311285" w14:textId="7BF587FF" w:rsidR="00B13978" w:rsidRPr="00DC2732" w:rsidRDefault="00E8588D" w:rsidP="00B13978">
      <w:pPr>
        <w:rPr>
          <w:b/>
          <w:i/>
          <w:lang w:eastAsia="en-GB"/>
        </w:rPr>
      </w:pPr>
      <w:r w:rsidRPr="00DC2732">
        <w:rPr>
          <w:b/>
          <w:i/>
          <w:lang w:eastAsia="en-GB"/>
        </w:rPr>
        <w:t xml:space="preserve">NB. This has been recently reassessed as criteria in Section 5 have been met </w:t>
      </w:r>
      <w:proofErr w:type="spellStart"/>
      <w:proofErr w:type="gramStart"/>
      <w:r w:rsidRPr="00DC2732">
        <w:rPr>
          <w:b/>
          <w:i/>
          <w:lang w:eastAsia="en-GB"/>
        </w:rPr>
        <w:t>ie</w:t>
      </w:r>
      <w:proofErr w:type="spellEnd"/>
      <w:proofErr w:type="gramEnd"/>
      <w:r w:rsidRPr="00DC2732">
        <w:rPr>
          <w:b/>
          <w:i/>
          <w:lang w:eastAsia="en-GB"/>
        </w:rPr>
        <w:t xml:space="preserve"> staff changes.</w:t>
      </w:r>
    </w:p>
    <w:p w14:paraId="156F3F4B" w14:textId="77777777" w:rsidR="00E8588D" w:rsidRPr="00DC2732" w:rsidRDefault="00E8588D" w:rsidP="00B13978">
      <w:pPr>
        <w:rPr>
          <w:lang w:eastAsia="en-GB"/>
        </w:rPr>
      </w:pPr>
    </w:p>
    <w:p w14:paraId="57A050CE" w14:textId="77777777" w:rsidR="00B13978" w:rsidRPr="00DC2732" w:rsidRDefault="00B13978" w:rsidP="00AF74D2">
      <w:pPr>
        <w:pStyle w:val="Heading3"/>
        <w:numPr>
          <w:ilvl w:val="2"/>
          <w:numId w:val="15"/>
        </w:numPr>
      </w:pPr>
      <w:bookmarkStart w:id="21" w:name="_Toc164252655"/>
      <w:r w:rsidRPr="00DC2732">
        <w:t>Effect of numbers counted when using CASA</w:t>
      </w:r>
      <w:bookmarkEnd w:id="21"/>
    </w:p>
    <w:p w14:paraId="3C48DC88" w14:textId="77777777" w:rsidR="00B13978" w:rsidRPr="00DC2732" w:rsidRDefault="00B13978" w:rsidP="00B13978">
      <w:pPr>
        <w:rPr>
          <w:lang w:eastAsia="en-GB"/>
        </w:rPr>
      </w:pPr>
    </w:p>
    <w:p w14:paraId="5241243F" w14:textId="77777777" w:rsidR="00B13978" w:rsidRPr="00DC2732" w:rsidRDefault="00B13978" w:rsidP="00B13978">
      <w:pPr>
        <w:rPr>
          <w:lang w:eastAsia="en-GB"/>
        </w:rPr>
      </w:pPr>
      <w:r w:rsidRPr="00DC2732">
        <w:rPr>
          <w:lang w:eastAsia="en-GB"/>
        </w:rPr>
        <w:t>The table below shows the difference in CV obtained when estimating sperm concentration and motility by asking the CASA machine to count either 200 or 400 sperm for 5 different samples measured 10 times each.</w:t>
      </w:r>
    </w:p>
    <w:p w14:paraId="219DE08D" w14:textId="77777777" w:rsidR="002B1C21" w:rsidRPr="00DC2732" w:rsidRDefault="002B1C21" w:rsidP="00B13978">
      <w:pPr>
        <w:rPr>
          <w:lang w:eastAsia="en-GB"/>
        </w:rPr>
      </w:pPr>
    </w:p>
    <w:p w14:paraId="0A744923" w14:textId="56813241" w:rsidR="00731BA9" w:rsidRPr="00731BA9" w:rsidRDefault="00731BA9" w:rsidP="00731BA9">
      <w:pPr>
        <w:rPr>
          <w:i/>
          <w:iCs/>
          <w:sz w:val="18"/>
          <w:szCs w:val="18"/>
          <w:lang w:eastAsia="en-GB"/>
        </w:rPr>
      </w:pPr>
      <w:r w:rsidRPr="00731BA9">
        <w:rPr>
          <w:i/>
          <w:iCs/>
          <w:sz w:val="18"/>
          <w:szCs w:val="18"/>
          <w:lang w:eastAsia="en-GB"/>
        </w:rPr>
        <w:t>The difference in CV obtained when estimating sperm concentration and motility by asking the CASA machine to count either 200 or 400 sperm for 5 different samples measured 10 times each</w:t>
      </w:r>
      <w:r w:rsidR="008A0B73">
        <w:rPr>
          <w:i/>
          <w:iCs/>
          <w:sz w:val="18"/>
          <w:szCs w:val="18"/>
          <w:lang w:eastAsia="en-GB"/>
        </w:rPr>
        <w:t xml:space="preserve"> (</w:t>
      </w:r>
      <w:proofErr w:type="gramStart"/>
      <w:r w:rsidR="008A0B73">
        <w:rPr>
          <w:i/>
          <w:iCs/>
          <w:sz w:val="18"/>
          <w:szCs w:val="18"/>
          <w:lang w:eastAsia="en-GB"/>
        </w:rPr>
        <w:t>July,</w:t>
      </w:r>
      <w:proofErr w:type="gramEnd"/>
      <w:r w:rsidR="008A0B73">
        <w:rPr>
          <w:i/>
          <w:iCs/>
          <w:sz w:val="18"/>
          <w:szCs w:val="18"/>
          <w:lang w:eastAsia="en-GB"/>
        </w:rPr>
        <w:t xml:space="preserve"> 2021)</w:t>
      </w:r>
      <w:r w:rsidRPr="00731BA9">
        <w:rPr>
          <w:i/>
          <w:iCs/>
          <w:sz w:val="18"/>
          <w:szCs w:val="18"/>
          <w:lang w:eastAsia="en-GB"/>
        </w:rPr>
        <w:t>.</w:t>
      </w:r>
    </w:p>
    <w:p w14:paraId="281872BC" w14:textId="77777777" w:rsidR="00B13978" w:rsidRPr="00DC2732" w:rsidRDefault="00B13978" w:rsidP="00B13978">
      <w:pPr>
        <w:rPr>
          <w:lang w:eastAsia="en-GB"/>
        </w:rPr>
      </w:pPr>
    </w:p>
    <w:tbl>
      <w:tblPr>
        <w:tblW w:w="7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315"/>
        <w:gridCol w:w="2315"/>
      </w:tblGrid>
      <w:tr w:rsidR="00B13978" w:rsidRPr="00DC2732" w14:paraId="38571A12" w14:textId="77777777" w:rsidTr="00963D32">
        <w:tc>
          <w:tcPr>
            <w:tcW w:w="2835" w:type="dxa"/>
            <w:shd w:val="clear" w:color="auto" w:fill="auto"/>
          </w:tcPr>
          <w:p w14:paraId="4CF654B6" w14:textId="77777777" w:rsidR="00B13978" w:rsidRPr="00DC2732" w:rsidRDefault="00B13978" w:rsidP="00963D32">
            <w:pPr>
              <w:rPr>
                <w:b/>
                <w:lang w:val="en-US" w:eastAsia="en-GB"/>
              </w:rPr>
            </w:pPr>
            <w:r w:rsidRPr="00DC2732">
              <w:rPr>
                <w:b/>
                <w:lang w:val="en-US" w:eastAsia="en-GB"/>
              </w:rPr>
              <w:t xml:space="preserve">Motility </w:t>
            </w:r>
            <w:proofErr w:type="gramStart"/>
            <w:r w:rsidRPr="00DC2732">
              <w:rPr>
                <w:b/>
                <w:lang w:val="en-US" w:eastAsia="en-GB"/>
              </w:rPr>
              <w:t>grade  (</w:t>
            </w:r>
            <w:proofErr w:type="gramEnd"/>
            <w:r w:rsidRPr="00DC2732">
              <w:rPr>
                <w:b/>
                <w:lang w:val="en-US" w:eastAsia="en-GB"/>
              </w:rPr>
              <w:t>n= 5x10)</w:t>
            </w:r>
          </w:p>
        </w:tc>
        <w:tc>
          <w:tcPr>
            <w:tcW w:w="2315" w:type="dxa"/>
            <w:shd w:val="clear" w:color="auto" w:fill="auto"/>
          </w:tcPr>
          <w:p w14:paraId="211CAFB9" w14:textId="77777777" w:rsidR="00B13978" w:rsidRPr="00DC2732" w:rsidRDefault="00B13978" w:rsidP="00963D32">
            <w:pPr>
              <w:rPr>
                <w:b/>
                <w:lang w:val="en-US" w:eastAsia="en-GB"/>
              </w:rPr>
            </w:pPr>
            <w:r w:rsidRPr="00DC2732">
              <w:rPr>
                <w:b/>
                <w:lang w:val="en-US" w:eastAsia="en-GB"/>
              </w:rPr>
              <w:t>Mean CV for counting 200 sperm</w:t>
            </w:r>
          </w:p>
        </w:tc>
        <w:tc>
          <w:tcPr>
            <w:tcW w:w="2315" w:type="dxa"/>
            <w:shd w:val="clear" w:color="auto" w:fill="auto"/>
          </w:tcPr>
          <w:p w14:paraId="648E0B5F" w14:textId="77777777" w:rsidR="00B13978" w:rsidRPr="00DC2732" w:rsidRDefault="00B13978" w:rsidP="00963D32">
            <w:pPr>
              <w:rPr>
                <w:b/>
                <w:lang w:val="en-US" w:eastAsia="en-GB"/>
              </w:rPr>
            </w:pPr>
            <w:r w:rsidRPr="00DC2732">
              <w:rPr>
                <w:b/>
                <w:lang w:val="en-US" w:eastAsia="en-GB"/>
              </w:rPr>
              <w:t>Mean CV for counting 400 sperm</w:t>
            </w:r>
          </w:p>
        </w:tc>
      </w:tr>
      <w:tr w:rsidR="00B13978" w:rsidRPr="00DC2732" w14:paraId="12D8FEED" w14:textId="77777777" w:rsidTr="00963D32">
        <w:tc>
          <w:tcPr>
            <w:tcW w:w="2835" w:type="dxa"/>
            <w:shd w:val="clear" w:color="auto" w:fill="auto"/>
          </w:tcPr>
          <w:p w14:paraId="00900739" w14:textId="77777777" w:rsidR="00B13978" w:rsidRPr="00DC2732" w:rsidRDefault="00B13978" w:rsidP="00963D32">
            <w:pPr>
              <w:rPr>
                <w:lang w:val="en-US" w:eastAsia="en-GB"/>
              </w:rPr>
            </w:pPr>
            <w:r w:rsidRPr="00DC2732">
              <w:rPr>
                <w:lang w:val="en-US" w:eastAsia="en-GB"/>
              </w:rPr>
              <w:t>Concentration</w:t>
            </w:r>
          </w:p>
        </w:tc>
        <w:tc>
          <w:tcPr>
            <w:tcW w:w="2315" w:type="dxa"/>
            <w:shd w:val="clear" w:color="auto" w:fill="auto"/>
          </w:tcPr>
          <w:p w14:paraId="3071D1A7" w14:textId="77777777" w:rsidR="00B13978" w:rsidRPr="00DC2732" w:rsidRDefault="00B13978" w:rsidP="00963D32">
            <w:pPr>
              <w:rPr>
                <w:lang w:val="en-US" w:eastAsia="en-GB"/>
              </w:rPr>
            </w:pPr>
            <w:r w:rsidRPr="00DC2732">
              <w:rPr>
                <w:lang w:val="en-US" w:eastAsia="en-GB"/>
              </w:rPr>
              <w:t>11.5</w:t>
            </w:r>
          </w:p>
        </w:tc>
        <w:tc>
          <w:tcPr>
            <w:tcW w:w="2315" w:type="dxa"/>
            <w:shd w:val="clear" w:color="auto" w:fill="auto"/>
          </w:tcPr>
          <w:p w14:paraId="1984B323" w14:textId="77777777" w:rsidR="00B13978" w:rsidRPr="00DC2732" w:rsidRDefault="00B13978" w:rsidP="00963D32">
            <w:pPr>
              <w:rPr>
                <w:lang w:val="en-US" w:eastAsia="en-GB"/>
              </w:rPr>
            </w:pPr>
            <w:r w:rsidRPr="00DC2732">
              <w:rPr>
                <w:lang w:val="en-US" w:eastAsia="en-GB"/>
              </w:rPr>
              <w:t>7.75</w:t>
            </w:r>
          </w:p>
        </w:tc>
      </w:tr>
      <w:tr w:rsidR="00B13978" w:rsidRPr="00DC2732" w14:paraId="216AD26F" w14:textId="77777777" w:rsidTr="00963D32">
        <w:tc>
          <w:tcPr>
            <w:tcW w:w="2835" w:type="dxa"/>
            <w:shd w:val="clear" w:color="auto" w:fill="auto"/>
          </w:tcPr>
          <w:p w14:paraId="29B88495" w14:textId="77777777" w:rsidR="00B13978" w:rsidRPr="00DC2732" w:rsidRDefault="00B13978" w:rsidP="00963D32">
            <w:pPr>
              <w:rPr>
                <w:lang w:val="en-US" w:eastAsia="en-GB"/>
              </w:rPr>
            </w:pPr>
            <w:r w:rsidRPr="00DC2732">
              <w:rPr>
                <w:lang w:val="en-US" w:eastAsia="en-GB"/>
              </w:rPr>
              <w:t>Rapid (a)</w:t>
            </w:r>
          </w:p>
        </w:tc>
        <w:tc>
          <w:tcPr>
            <w:tcW w:w="2315" w:type="dxa"/>
            <w:shd w:val="clear" w:color="auto" w:fill="auto"/>
          </w:tcPr>
          <w:p w14:paraId="26C305FC" w14:textId="77777777" w:rsidR="00B13978" w:rsidRPr="00DC2732" w:rsidRDefault="00B13978" w:rsidP="00963D32">
            <w:pPr>
              <w:rPr>
                <w:lang w:val="en-US" w:eastAsia="en-GB"/>
              </w:rPr>
            </w:pPr>
            <w:r w:rsidRPr="00DC2732">
              <w:rPr>
                <w:lang w:val="en-US" w:eastAsia="en-GB"/>
              </w:rPr>
              <w:t>22.55</w:t>
            </w:r>
          </w:p>
        </w:tc>
        <w:tc>
          <w:tcPr>
            <w:tcW w:w="2315" w:type="dxa"/>
            <w:shd w:val="clear" w:color="auto" w:fill="auto"/>
          </w:tcPr>
          <w:p w14:paraId="22C95912" w14:textId="77777777" w:rsidR="00B13978" w:rsidRPr="00DC2732" w:rsidRDefault="00B13978" w:rsidP="00963D32">
            <w:pPr>
              <w:rPr>
                <w:lang w:val="en-US" w:eastAsia="en-GB"/>
              </w:rPr>
            </w:pPr>
            <w:r w:rsidRPr="00DC2732">
              <w:rPr>
                <w:lang w:val="en-US" w:eastAsia="en-GB"/>
              </w:rPr>
              <w:t>16.47</w:t>
            </w:r>
          </w:p>
        </w:tc>
      </w:tr>
      <w:tr w:rsidR="00B13978" w:rsidRPr="00DC2732" w14:paraId="338C7FC7" w14:textId="77777777" w:rsidTr="00963D32">
        <w:tc>
          <w:tcPr>
            <w:tcW w:w="2835" w:type="dxa"/>
            <w:shd w:val="clear" w:color="auto" w:fill="auto"/>
          </w:tcPr>
          <w:p w14:paraId="1A17A1B7" w14:textId="77777777" w:rsidR="00B13978" w:rsidRPr="00DC2732" w:rsidRDefault="00B13978" w:rsidP="00963D32">
            <w:pPr>
              <w:rPr>
                <w:lang w:val="en-US" w:eastAsia="en-GB"/>
              </w:rPr>
            </w:pPr>
            <w:r w:rsidRPr="00DC2732">
              <w:rPr>
                <w:lang w:val="en-US" w:eastAsia="en-GB"/>
              </w:rPr>
              <w:t>Medium (b)</w:t>
            </w:r>
          </w:p>
        </w:tc>
        <w:tc>
          <w:tcPr>
            <w:tcW w:w="2315" w:type="dxa"/>
            <w:shd w:val="clear" w:color="auto" w:fill="auto"/>
          </w:tcPr>
          <w:p w14:paraId="17A399D9" w14:textId="77777777" w:rsidR="00B13978" w:rsidRPr="00DC2732" w:rsidRDefault="00B13978" w:rsidP="00963D32">
            <w:pPr>
              <w:rPr>
                <w:lang w:val="en-US" w:eastAsia="en-GB"/>
              </w:rPr>
            </w:pPr>
            <w:r w:rsidRPr="00DC2732">
              <w:rPr>
                <w:lang w:val="en-US" w:eastAsia="en-GB"/>
              </w:rPr>
              <w:t>21.89</w:t>
            </w:r>
          </w:p>
        </w:tc>
        <w:tc>
          <w:tcPr>
            <w:tcW w:w="2315" w:type="dxa"/>
            <w:shd w:val="clear" w:color="auto" w:fill="auto"/>
          </w:tcPr>
          <w:p w14:paraId="7A51EA0A" w14:textId="77777777" w:rsidR="00B13978" w:rsidRPr="00DC2732" w:rsidRDefault="00B13978" w:rsidP="00963D32">
            <w:pPr>
              <w:rPr>
                <w:lang w:val="en-US" w:eastAsia="en-GB"/>
              </w:rPr>
            </w:pPr>
            <w:r w:rsidRPr="00DC2732">
              <w:rPr>
                <w:lang w:val="en-US" w:eastAsia="en-GB"/>
              </w:rPr>
              <w:t>19.16</w:t>
            </w:r>
          </w:p>
        </w:tc>
      </w:tr>
      <w:tr w:rsidR="00B13978" w:rsidRPr="00DC2732" w14:paraId="7F666DDC" w14:textId="77777777" w:rsidTr="00963D32">
        <w:tc>
          <w:tcPr>
            <w:tcW w:w="2835" w:type="dxa"/>
            <w:shd w:val="clear" w:color="auto" w:fill="auto"/>
          </w:tcPr>
          <w:p w14:paraId="300EB402" w14:textId="77777777" w:rsidR="00B13978" w:rsidRPr="00DC2732" w:rsidRDefault="00B13978" w:rsidP="00963D32">
            <w:pPr>
              <w:rPr>
                <w:lang w:val="en-US" w:eastAsia="en-GB"/>
              </w:rPr>
            </w:pPr>
            <w:r w:rsidRPr="00DC2732">
              <w:rPr>
                <w:lang w:val="en-US" w:eastAsia="en-GB"/>
              </w:rPr>
              <w:t>Slow (c)</w:t>
            </w:r>
          </w:p>
        </w:tc>
        <w:tc>
          <w:tcPr>
            <w:tcW w:w="2315" w:type="dxa"/>
            <w:shd w:val="clear" w:color="auto" w:fill="auto"/>
          </w:tcPr>
          <w:p w14:paraId="3F1C8BD7" w14:textId="77777777" w:rsidR="00B13978" w:rsidRPr="00DC2732" w:rsidRDefault="00B13978" w:rsidP="00963D32">
            <w:pPr>
              <w:rPr>
                <w:lang w:val="en-US" w:eastAsia="en-GB"/>
              </w:rPr>
            </w:pPr>
            <w:r w:rsidRPr="00DC2732">
              <w:rPr>
                <w:lang w:val="en-US" w:eastAsia="en-GB"/>
              </w:rPr>
              <w:t>27.98</w:t>
            </w:r>
          </w:p>
        </w:tc>
        <w:tc>
          <w:tcPr>
            <w:tcW w:w="2315" w:type="dxa"/>
            <w:shd w:val="clear" w:color="auto" w:fill="auto"/>
          </w:tcPr>
          <w:p w14:paraId="452D8C26" w14:textId="77777777" w:rsidR="00B13978" w:rsidRPr="00DC2732" w:rsidRDefault="00B13978" w:rsidP="00963D32">
            <w:pPr>
              <w:rPr>
                <w:lang w:val="en-US" w:eastAsia="en-GB"/>
              </w:rPr>
            </w:pPr>
            <w:r w:rsidRPr="00DC2732">
              <w:rPr>
                <w:lang w:val="en-US" w:eastAsia="en-GB"/>
              </w:rPr>
              <w:t>27.49</w:t>
            </w:r>
          </w:p>
        </w:tc>
      </w:tr>
      <w:tr w:rsidR="00B13978" w:rsidRPr="00DC2732" w14:paraId="2A2E8CEC" w14:textId="77777777" w:rsidTr="00963D32">
        <w:tc>
          <w:tcPr>
            <w:tcW w:w="2835" w:type="dxa"/>
            <w:shd w:val="clear" w:color="auto" w:fill="auto"/>
          </w:tcPr>
          <w:p w14:paraId="17918BE2" w14:textId="77777777" w:rsidR="00B13978" w:rsidRPr="00DC2732" w:rsidRDefault="00B13978" w:rsidP="00963D32">
            <w:pPr>
              <w:rPr>
                <w:lang w:val="en-US" w:eastAsia="en-GB"/>
              </w:rPr>
            </w:pPr>
            <w:r w:rsidRPr="00DC2732">
              <w:rPr>
                <w:lang w:val="en-US" w:eastAsia="en-GB"/>
              </w:rPr>
              <w:t>Static (d)</w:t>
            </w:r>
          </w:p>
        </w:tc>
        <w:tc>
          <w:tcPr>
            <w:tcW w:w="2315" w:type="dxa"/>
            <w:shd w:val="clear" w:color="auto" w:fill="auto"/>
          </w:tcPr>
          <w:p w14:paraId="45B0136D" w14:textId="77777777" w:rsidR="00B13978" w:rsidRPr="00DC2732" w:rsidRDefault="00B13978" w:rsidP="00963D32">
            <w:pPr>
              <w:rPr>
                <w:lang w:val="en-US" w:eastAsia="en-GB"/>
              </w:rPr>
            </w:pPr>
            <w:r w:rsidRPr="00DC2732">
              <w:rPr>
                <w:lang w:val="en-US" w:eastAsia="en-GB"/>
              </w:rPr>
              <w:t>10.68</w:t>
            </w:r>
          </w:p>
        </w:tc>
        <w:tc>
          <w:tcPr>
            <w:tcW w:w="2315" w:type="dxa"/>
            <w:shd w:val="clear" w:color="auto" w:fill="auto"/>
          </w:tcPr>
          <w:p w14:paraId="0EE60A87" w14:textId="77777777" w:rsidR="00B13978" w:rsidRPr="00DC2732" w:rsidRDefault="00B13978" w:rsidP="00963D32">
            <w:pPr>
              <w:rPr>
                <w:lang w:val="en-US" w:eastAsia="en-GB"/>
              </w:rPr>
            </w:pPr>
            <w:r w:rsidRPr="00DC2732">
              <w:rPr>
                <w:lang w:val="en-US" w:eastAsia="en-GB"/>
              </w:rPr>
              <w:t>9.16</w:t>
            </w:r>
          </w:p>
        </w:tc>
      </w:tr>
    </w:tbl>
    <w:p w14:paraId="56E11632" w14:textId="77777777" w:rsidR="00B13978" w:rsidRPr="00DC2732" w:rsidRDefault="00B13978" w:rsidP="00B13978">
      <w:pPr>
        <w:rPr>
          <w:lang w:eastAsia="en-GB"/>
        </w:rPr>
      </w:pPr>
    </w:p>
    <w:p w14:paraId="141D5B8D" w14:textId="77777777" w:rsidR="00B13978" w:rsidRPr="00DC2732" w:rsidRDefault="00B13978" w:rsidP="00B13978">
      <w:pPr>
        <w:rPr>
          <w:lang w:eastAsia="en-GB"/>
        </w:rPr>
      </w:pPr>
      <w:r w:rsidRPr="00DC2732">
        <w:rPr>
          <w:lang w:eastAsia="en-GB"/>
        </w:rPr>
        <w:t>The table above shows the CVs obtained when measuring concentration and motility repeatedly (n=50) on the same sample according to whether 200 or 400 sperm were counted. A slight reduction in CV is observed when 400 sperm are counted compared to 200 (as might be expected). However, the CV observed when 400 sperm are counted remains high and as such there is little benefit in counting 400 rather than 200 sperm as its effect on measurement uncertainty is minimal.</w:t>
      </w:r>
    </w:p>
    <w:p w14:paraId="454DEC77" w14:textId="77777777" w:rsidR="00CB750C" w:rsidRPr="00DC2732" w:rsidRDefault="00CB750C" w:rsidP="00B13978">
      <w:pPr>
        <w:rPr>
          <w:lang w:eastAsia="en-GB"/>
        </w:rPr>
      </w:pPr>
    </w:p>
    <w:p w14:paraId="59756C91" w14:textId="24E21B5A" w:rsidR="00CB750C" w:rsidRPr="00DC2732" w:rsidRDefault="00CB750C" w:rsidP="00CB750C">
      <w:pPr>
        <w:rPr>
          <w:b/>
          <w:i/>
          <w:lang w:eastAsia="en-GB"/>
        </w:rPr>
      </w:pPr>
      <w:r w:rsidRPr="00DC2732">
        <w:rPr>
          <w:b/>
          <w:i/>
          <w:lang w:eastAsia="en-GB"/>
        </w:rPr>
        <w:lastRenderedPageBreak/>
        <w:t>NB. Re-assessment of this measure of uncertainty will only be required if the assessment software were to change, a</w:t>
      </w:r>
      <w:r w:rsidR="00BC4EB2">
        <w:rPr>
          <w:b/>
          <w:i/>
          <w:lang w:eastAsia="en-GB"/>
        </w:rPr>
        <w:t xml:space="preserve"> different </w:t>
      </w:r>
      <w:r w:rsidRPr="00DC2732">
        <w:rPr>
          <w:b/>
          <w:i/>
          <w:lang w:eastAsia="en-GB"/>
        </w:rPr>
        <w:t xml:space="preserve">CASA system is </w:t>
      </w:r>
      <w:proofErr w:type="gramStart"/>
      <w:r w:rsidRPr="00DC2732">
        <w:rPr>
          <w:b/>
          <w:i/>
          <w:lang w:eastAsia="en-GB"/>
        </w:rPr>
        <w:t>installed</w:t>
      </w:r>
      <w:proofErr w:type="gramEnd"/>
      <w:r w:rsidRPr="00DC2732">
        <w:rPr>
          <w:b/>
          <w:i/>
          <w:lang w:eastAsia="en-GB"/>
        </w:rPr>
        <w:t xml:space="preserve"> or the referring demographic population were found to have *significantly altered. Otherwise, re-assessment is not required. </w:t>
      </w:r>
    </w:p>
    <w:p w14:paraId="08D2E0A1" w14:textId="77777777" w:rsidR="00CB750C" w:rsidRPr="00DC2732" w:rsidRDefault="00CB750C" w:rsidP="00CB750C">
      <w:pPr>
        <w:rPr>
          <w:b/>
          <w:i/>
          <w:lang w:eastAsia="en-GB"/>
        </w:rPr>
      </w:pPr>
    </w:p>
    <w:p w14:paraId="1D002DD3" w14:textId="77777777" w:rsidR="00CB750C" w:rsidRPr="00DC2732" w:rsidRDefault="00CB750C" w:rsidP="00CB750C">
      <w:pPr>
        <w:rPr>
          <w:b/>
          <w:i/>
          <w:lang w:eastAsia="en-GB"/>
        </w:rPr>
      </w:pPr>
      <w:r w:rsidRPr="00DC2732">
        <w:rPr>
          <w:b/>
          <w:i/>
          <w:lang w:eastAsia="en-GB"/>
        </w:rPr>
        <w:t>*It is the responsibility of the Person Responsible or Scientific Director to deem when a ‘significant’ change has occurred.</w:t>
      </w:r>
    </w:p>
    <w:p w14:paraId="2AEAA702" w14:textId="77777777" w:rsidR="00B13978" w:rsidRPr="00DC2732" w:rsidRDefault="00B13978" w:rsidP="00B13978">
      <w:pPr>
        <w:rPr>
          <w:lang w:eastAsia="en-GB"/>
        </w:rPr>
      </w:pPr>
    </w:p>
    <w:p w14:paraId="0715C9C7" w14:textId="77777777" w:rsidR="00B13978" w:rsidRPr="00DC2732" w:rsidRDefault="00B13978" w:rsidP="00AF74D2">
      <w:pPr>
        <w:pStyle w:val="Heading2"/>
        <w:numPr>
          <w:ilvl w:val="1"/>
          <w:numId w:val="15"/>
        </w:numPr>
      </w:pPr>
      <w:bookmarkStart w:id="22" w:name="_Toc164252656"/>
      <w:r w:rsidRPr="00DC2732">
        <w:t>Morphology</w:t>
      </w:r>
      <w:bookmarkEnd w:id="22"/>
    </w:p>
    <w:p w14:paraId="69EA86CC" w14:textId="77777777" w:rsidR="00B13978" w:rsidRPr="00DC2732" w:rsidRDefault="00B13978" w:rsidP="00B13978">
      <w:pPr>
        <w:shd w:val="clear" w:color="auto" w:fill="FFFFFF"/>
        <w:spacing w:before="100" w:beforeAutospacing="1" w:after="100" w:afterAutospacing="1"/>
        <w:rPr>
          <w:color w:val="1D1A19"/>
          <w:lang w:eastAsia="en-GB"/>
        </w:rPr>
      </w:pPr>
      <w:r w:rsidRPr="00DC2732">
        <w:rPr>
          <w:color w:val="1D1A19"/>
          <w:lang w:eastAsia="en-GB"/>
        </w:rPr>
        <w:t>The assessment of sperm morphology is fraught with difficulty for many reasons and significant measurement uncertainty exists. Some examples of these difficulties are given below.</w:t>
      </w:r>
    </w:p>
    <w:p w14:paraId="65422017" w14:textId="23B2B977" w:rsidR="00B13978" w:rsidRPr="00DC2732" w:rsidRDefault="00000000" w:rsidP="00B13978">
      <w:pPr>
        <w:shd w:val="clear" w:color="auto" w:fill="FFFFFF"/>
        <w:spacing w:before="100" w:beforeAutospacing="1" w:after="100" w:afterAutospacing="1"/>
        <w:rPr>
          <w:snapToGrid w:val="0"/>
        </w:rPr>
      </w:pPr>
      <w:r>
        <w:rPr>
          <w:noProof/>
          <w:sz w:val="20"/>
          <w:lang w:eastAsia="en-US"/>
        </w:rPr>
        <w:object w:dxaOrig="1440" w:dyaOrig="1440" w14:anchorId="3D865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9.3pt;margin-top:67.9pt;width:485pt;height:208.5pt;z-index:251659264" wrapcoords="855 2700 1282 3971 855 5162 1329 6512 902 7306 902 7465 1329 7782 1329 9053 570 9053 427 9291 427 12547 665 12865 1329 12865 1329 14135 1044 14294 1044 14453 1329 15406 1044 16676 1044 16835 1234 17709 997 19138 1139 19218 10776 19218 1424 19615 1424 19932 8972 20488 9067 20726 9115 20726 9305 20726 10254 20726 10539 20647 10444 20488 17707 20012 17707 19615 10776 19218 17802 19218 18229 19138 18087 11594 21458 11356 21458 10482 18087 10324 18182 2700 1234 2700 855 2700">
            <v:imagedata r:id="rId10" o:title=""/>
            <w10:wrap type="through"/>
          </v:shape>
          <o:OLEObject Type="Embed" ProgID="Word.Document.8" ShapeID="_x0000_s2058" DrawAspect="Content" ObjectID="_1777470251" r:id="rId11">
            <o:FieldCodes>\s</o:FieldCodes>
          </o:OLEObject>
        </w:object>
      </w:r>
      <w:r w:rsidR="00B13978" w:rsidRPr="00DC2732">
        <w:rPr>
          <w:color w:val="1D1A19"/>
          <w:lang w:eastAsia="en-GB"/>
        </w:rPr>
        <w:t xml:space="preserve">The figure below would suggest </w:t>
      </w:r>
      <w:r w:rsidR="00B13978" w:rsidRPr="00DC2732">
        <w:rPr>
          <w:snapToGrid w:val="0"/>
        </w:rPr>
        <w:t>that a laboratories’ perception of ‘a normal sperm’ is slowly changing to meet the needs of the new reference ranges, despite using the same sperm shape and size criteria to work to. Figure 1</w:t>
      </w:r>
      <w:r w:rsidR="00BD291A" w:rsidRPr="00DC2732">
        <w:rPr>
          <w:snapToGrid w:val="0"/>
        </w:rPr>
        <w:t xml:space="preserve"> </w:t>
      </w:r>
      <w:r w:rsidR="00B13978" w:rsidRPr="00DC2732">
        <w:rPr>
          <w:snapToGrid w:val="0"/>
        </w:rPr>
        <w:t xml:space="preserve">below shows the target values for % normal forms from EQA samples over the past 8 years. There is a clear relationship showing generally stricter scoring with time in response to a gradual adoption of a lower reference range. </w:t>
      </w:r>
    </w:p>
    <w:p w14:paraId="03213F59" w14:textId="34B1CA82" w:rsidR="00B13978" w:rsidRPr="00DC2732" w:rsidRDefault="00B13978" w:rsidP="00B13978">
      <w:pPr>
        <w:shd w:val="clear" w:color="auto" w:fill="FFFFFF"/>
        <w:spacing w:before="100" w:beforeAutospacing="1" w:after="100" w:afterAutospacing="1"/>
        <w:rPr>
          <w:i/>
          <w:color w:val="1D1A19"/>
          <w:sz w:val="18"/>
          <w:szCs w:val="23"/>
          <w:lang w:eastAsia="en-GB"/>
        </w:rPr>
      </w:pPr>
      <w:r w:rsidRPr="00DC2732">
        <w:rPr>
          <w:i/>
          <w:snapToGrid w:val="0"/>
          <w:sz w:val="18"/>
          <w:szCs w:val="23"/>
        </w:rPr>
        <w:t>EQA target values for % normal forms from 2005-2011 in the UK NEQAS scheme</w:t>
      </w:r>
    </w:p>
    <w:p w14:paraId="0C10F9E1" w14:textId="3EDBC076" w:rsidR="00B13978" w:rsidRPr="00DC2732" w:rsidRDefault="00B13978" w:rsidP="00B13978">
      <w:pPr>
        <w:widowControl w:val="0"/>
        <w:tabs>
          <w:tab w:val="left" w:pos="-180"/>
        </w:tabs>
        <w:spacing w:line="360" w:lineRule="auto"/>
        <w:ind w:left="-180" w:right="-330"/>
        <w:rPr>
          <w:szCs w:val="24"/>
        </w:rPr>
      </w:pPr>
    </w:p>
    <w:p w14:paraId="024EE6BD" w14:textId="77777777" w:rsidR="002F0E7A" w:rsidRPr="00DC2732" w:rsidRDefault="002F0E7A" w:rsidP="00B13978">
      <w:pPr>
        <w:widowControl w:val="0"/>
        <w:tabs>
          <w:tab w:val="left" w:pos="-180"/>
        </w:tabs>
        <w:ind w:right="-330"/>
      </w:pPr>
    </w:p>
    <w:p w14:paraId="248E0DB4" w14:textId="77777777" w:rsidR="00AF74D2" w:rsidRPr="00DC2732" w:rsidRDefault="00AF74D2" w:rsidP="00B13978">
      <w:pPr>
        <w:widowControl w:val="0"/>
        <w:tabs>
          <w:tab w:val="left" w:pos="-180"/>
        </w:tabs>
        <w:ind w:right="-330"/>
      </w:pPr>
    </w:p>
    <w:p w14:paraId="78B08722" w14:textId="77777777" w:rsidR="00AF74D2" w:rsidRPr="00DC2732" w:rsidRDefault="00AF74D2" w:rsidP="00B13978">
      <w:pPr>
        <w:widowControl w:val="0"/>
        <w:tabs>
          <w:tab w:val="left" w:pos="-180"/>
        </w:tabs>
        <w:ind w:right="-330"/>
      </w:pPr>
    </w:p>
    <w:p w14:paraId="273D1C4A" w14:textId="77777777" w:rsidR="00AF74D2" w:rsidRPr="00DC2732" w:rsidRDefault="00AF74D2" w:rsidP="00B13978">
      <w:pPr>
        <w:widowControl w:val="0"/>
        <w:tabs>
          <w:tab w:val="left" w:pos="-180"/>
        </w:tabs>
        <w:ind w:right="-330"/>
      </w:pPr>
    </w:p>
    <w:p w14:paraId="6E72FCCD" w14:textId="77777777" w:rsidR="00AF74D2" w:rsidRPr="00DC2732" w:rsidRDefault="00AF74D2" w:rsidP="00B13978">
      <w:pPr>
        <w:widowControl w:val="0"/>
        <w:tabs>
          <w:tab w:val="left" w:pos="-180"/>
        </w:tabs>
        <w:ind w:right="-330"/>
      </w:pPr>
    </w:p>
    <w:p w14:paraId="4C592DF9" w14:textId="77777777" w:rsidR="00AF74D2" w:rsidRPr="00DC2732" w:rsidRDefault="00AF74D2" w:rsidP="00B13978">
      <w:pPr>
        <w:widowControl w:val="0"/>
        <w:tabs>
          <w:tab w:val="left" w:pos="-180"/>
        </w:tabs>
        <w:ind w:right="-330"/>
      </w:pPr>
    </w:p>
    <w:p w14:paraId="144579B5" w14:textId="77777777" w:rsidR="00AF74D2" w:rsidRPr="00DC2732" w:rsidRDefault="00AF74D2" w:rsidP="00B13978">
      <w:pPr>
        <w:widowControl w:val="0"/>
        <w:tabs>
          <w:tab w:val="left" w:pos="-180"/>
        </w:tabs>
        <w:ind w:right="-330"/>
      </w:pPr>
    </w:p>
    <w:p w14:paraId="485ADCD6" w14:textId="77777777" w:rsidR="00AF74D2" w:rsidRPr="00DC2732" w:rsidRDefault="00AF74D2" w:rsidP="00B13978">
      <w:pPr>
        <w:widowControl w:val="0"/>
        <w:tabs>
          <w:tab w:val="left" w:pos="-180"/>
        </w:tabs>
        <w:ind w:right="-330"/>
      </w:pPr>
    </w:p>
    <w:p w14:paraId="60D6CD8A" w14:textId="77777777" w:rsidR="00AF74D2" w:rsidRPr="00DC2732" w:rsidRDefault="00AF74D2" w:rsidP="00B13978">
      <w:pPr>
        <w:widowControl w:val="0"/>
        <w:tabs>
          <w:tab w:val="left" w:pos="-180"/>
        </w:tabs>
        <w:ind w:right="-330"/>
      </w:pPr>
    </w:p>
    <w:p w14:paraId="03FC6484" w14:textId="77777777" w:rsidR="00AF74D2" w:rsidRPr="00DC2732" w:rsidRDefault="00AF74D2" w:rsidP="00B13978">
      <w:pPr>
        <w:widowControl w:val="0"/>
        <w:tabs>
          <w:tab w:val="left" w:pos="-180"/>
        </w:tabs>
        <w:ind w:right="-330"/>
      </w:pPr>
    </w:p>
    <w:p w14:paraId="0935B424" w14:textId="77777777" w:rsidR="00BC4EB2" w:rsidRPr="00085674" w:rsidRDefault="00BC4EB2" w:rsidP="00BC4EB2">
      <w:pPr>
        <w:widowControl w:val="0"/>
        <w:tabs>
          <w:tab w:val="left" w:pos="-180"/>
        </w:tabs>
        <w:ind w:right="-330"/>
      </w:pPr>
      <w:r w:rsidRPr="00085674">
        <w:t xml:space="preserve">Secondly, Andrologists are routinely trained to follow a philosophy which labels any sperm which does not meet pre-defined size and shape definitions as being abnormal. By definition the group of abnormal forms then includes a significant number of ‘unknowns’ which could </w:t>
      </w:r>
      <w:proofErr w:type="gramStart"/>
      <w:r w:rsidRPr="00085674">
        <w:t>include:</w:t>
      </w:r>
      <w:proofErr w:type="gramEnd"/>
      <w:r w:rsidRPr="00085674">
        <w:t xml:space="preserve"> borderline forms; artefacts created by slide preparation; or indeed those which become adhered to artefacts such as debris or non-sperm cells. The consequence of adopting this strategy is that the uncertainty surrounding those ’unknowns’ (and therefore for the entire measurement) cannot be assessed. </w:t>
      </w:r>
    </w:p>
    <w:p w14:paraId="6C4C816C" w14:textId="77777777" w:rsidR="00BC4EB2" w:rsidRPr="00085674" w:rsidRDefault="00BC4EB2" w:rsidP="00BC4EB2">
      <w:pPr>
        <w:widowControl w:val="0"/>
        <w:tabs>
          <w:tab w:val="left" w:pos="-180"/>
        </w:tabs>
        <w:ind w:right="-330"/>
      </w:pPr>
    </w:p>
    <w:p w14:paraId="4E0DFCDA" w14:textId="77777777" w:rsidR="00BC4EB2" w:rsidRPr="00085674" w:rsidRDefault="00BC4EB2" w:rsidP="00BC4EB2">
      <w:pPr>
        <w:widowControl w:val="0"/>
        <w:tabs>
          <w:tab w:val="left" w:pos="-180"/>
        </w:tabs>
        <w:ind w:right="-330"/>
      </w:pPr>
      <w:r w:rsidRPr="00085674">
        <w:t xml:space="preserve">Thirdly, and to compound the difficulties yet further, not only can differences in fixation and staining make a difference to the overall result but individual interpretation of exactly the same sperm images </w:t>
      </w:r>
      <w:proofErr w:type="gramStart"/>
      <w:r w:rsidRPr="00085674">
        <w:t>show</w:t>
      </w:r>
      <w:proofErr w:type="gramEnd"/>
      <w:r w:rsidRPr="00085674">
        <w:t xml:space="preserve"> a remarkable lack of consistency across a range of operators. </w:t>
      </w:r>
    </w:p>
    <w:p w14:paraId="09AA1156" w14:textId="77777777" w:rsidR="00BC4EB2" w:rsidRPr="00085674" w:rsidRDefault="00BC4EB2" w:rsidP="00BC4EB2">
      <w:pPr>
        <w:widowControl w:val="0"/>
        <w:tabs>
          <w:tab w:val="left" w:pos="-180"/>
        </w:tabs>
        <w:spacing w:line="360" w:lineRule="auto"/>
        <w:ind w:right="-330"/>
      </w:pPr>
    </w:p>
    <w:p w14:paraId="5C67D76C" w14:textId="77777777" w:rsidR="00BC4EB2" w:rsidRPr="00085674" w:rsidRDefault="00BC4EB2" w:rsidP="00BC4EB2">
      <w:pPr>
        <w:widowControl w:val="0"/>
        <w:tabs>
          <w:tab w:val="left" w:pos="-180"/>
        </w:tabs>
        <w:ind w:right="-330"/>
      </w:pPr>
      <w:r w:rsidRPr="00085674">
        <w:t>A recent small study using a series of clear images sent out by the laboratory at Nottingham University Hospital to a number of centres showed that even in experienced hands, agreement on whether a sperm is normal or abnormal varied considerably. The figure below shows the % normal forms as reported by 24 individuals (fully trained to perform semen analysis) based in six different laboratories. The mean from 160 sperm images was 18.9% norma</w:t>
      </w:r>
      <w:r>
        <w:t>l with a range from 3% to 44%!</w:t>
      </w:r>
    </w:p>
    <w:p w14:paraId="14D824C5" w14:textId="77777777" w:rsidR="00B13978" w:rsidRPr="00DC2732" w:rsidRDefault="00B13978" w:rsidP="00B13978">
      <w:pPr>
        <w:widowControl w:val="0"/>
        <w:tabs>
          <w:tab w:val="left" w:pos="-180"/>
        </w:tabs>
        <w:spacing w:line="360" w:lineRule="auto"/>
        <w:ind w:left="-180" w:right="-330"/>
        <w:rPr>
          <w:sz w:val="23"/>
          <w:szCs w:val="23"/>
        </w:rPr>
      </w:pPr>
    </w:p>
    <w:p w14:paraId="4B21EB84" w14:textId="77777777" w:rsidR="00B13978" w:rsidRPr="00DC2732" w:rsidRDefault="00B13978" w:rsidP="00B13978">
      <w:pPr>
        <w:widowControl w:val="0"/>
        <w:tabs>
          <w:tab w:val="left" w:pos="-180"/>
        </w:tabs>
        <w:spacing w:line="360" w:lineRule="auto"/>
        <w:ind w:left="-180" w:right="-330"/>
        <w:rPr>
          <w:noProof/>
          <w:sz w:val="23"/>
          <w:szCs w:val="23"/>
          <w:lang w:eastAsia="en-GB"/>
        </w:rPr>
      </w:pPr>
      <w:r w:rsidRPr="00DC2732">
        <w:rPr>
          <w:noProof/>
          <w:sz w:val="23"/>
          <w:szCs w:val="23"/>
          <w:lang w:eastAsia="en-GB"/>
        </w:rPr>
        <w:lastRenderedPageBreak/>
        <w:tab/>
      </w:r>
      <w:r w:rsidRPr="00DC2732">
        <w:rPr>
          <w:noProof/>
          <w:sz w:val="23"/>
          <w:szCs w:val="23"/>
          <w:lang w:eastAsia="en-GB"/>
        </w:rPr>
        <w:drawing>
          <wp:inline distT="0" distB="0" distL="0" distR="0" wp14:anchorId="65CAFBBD" wp14:editId="372869D0">
            <wp:extent cx="4048125" cy="25908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8125" cy="2590800"/>
                    </a:xfrm>
                    <a:prstGeom prst="rect">
                      <a:avLst/>
                    </a:prstGeom>
                    <a:noFill/>
                    <a:ln>
                      <a:noFill/>
                    </a:ln>
                  </pic:spPr>
                </pic:pic>
              </a:graphicData>
            </a:graphic>
          </wp:inline>
        </w:drawing>
      </w:r>
    </w:p>
    <w:p w14:paraId="6F550FED" w14:textId="1201B368" w:rsidR="002F0E7A" w:rsidRPr="00DC2732" w:rsidRDefault="002F0E7A" w:rsidP="00844F52">
      <w:pPr>
        <w:widowControl w:val="0"/>
        <w:tabs>
          <w:tab w:val="left" w:pos="-180"/>
        </w:tabs>
        <w:spacing w:line="360" w:lineRule="auto"/>
        <w:ind w:right="-330"/>
        <w:rPr>
          <w:i/>
          <w:sz w:val="18"/>
          <w:szCs w:val="23"/>
        </w:rPr>
      </w:pPr>
      <w:r w:rsidRPr="00DC2732">
        <w:rPr>
          <w:i/>
          <w:sz w:val="18"/>
          <w:szCs w:val="23"/>
        </w:rPr>
        <w:t>Identification of normal forms from the same set of micrographs assessed by 24 staff in six different centres</w:t>
      </w:r>
      <w:r w:rsidR="00844F52" w:rsidRPr="00DC2732">
        <w:rPr>
          <w:i/>
          <w:sz w:val="18"/>
          <w:szCs w:val="23"/>
        </w:rPr>
        <w:t xml:space="preserve"> (Tomlinson 2014)</w:t>
      </w:r>
    </w:p>
    <w:p w14:paraId="132C992D" w14:textId="77777777" w:rsidR="00B13978" w:rsidRPr="00DC2732" w:rsidRDefault="00B13978" w:rsidP="00B13978">
      <w:pPr>
        <w:widowControl w:val="0"/>
        <w:tabs>
          <w:tab w:val="left" w:pos="-180"/>
        </w:tabs>
        <w:ind w:right="-330"/>
      </w:pPr>
      <w:r w:rsidRPr="00DC2732">
        <w:t>Clearly there is a very large and unquantifiable uncertainty associated with sperm morphology assessment as currently performed, and it seems that estimating sperm morphology in terms of percentage ‘normal forms’ is difficult (if not impossible) with subjectivity remaining a significant problem.</w:t>
      </w:r>
    </w:p>
    <w:p w14:paraId="30FD2086" w14:textId="77777777" w:rsidR="00B13978" w:rsidRPr="00DC2732" w:rsidRDefault="00B13978" w:rsidP="00B13978">
      <w:pPr>
        <w:widowControl w:val="0"/>
        <w:tabs>
          <w:tab w:val="left" w:pos="-180"/>
        </w:tabs>
        <w:ind w:right="-330"/>
      </w:pPr>
    </w:p>
    <w:p w14:paraId="79D591F6" w14:textId="77777777" w:rsidR="00B13978" w:rsidRPr="00DC2732" w:rsidRDefault="00B13978" w:rsidP="00B13978">
      <w:pPr>
        <w:widowControl w:val="0"/>
        <w:tabs>
          <w:tab w:val="left" w:pos="-180"/>
        </w:tabs>
        <w:ind w:right="-330"/>
      </w:pPr>
      <w:r w:rsidRPr="00DC2732">
        <w:t xml:space="preserve">However, there are certain situations where the performance of sperm morphology is associated with an extremely low (if not zero) level of </w:t>
      </w:r>
      <w:proofErr w:type="gramStart"/>
      <w:r w:rsidRPr="00DC2732">
        <w:t>uncertainty</w:t>
      </w:r>
      <w:proofErr w:type="gramEnd"/>
      <w:r w:rsidRPr="00DC2732">
        <w:t xml:space="preserve"> and these are where the morphological defect applies to every sperm and such conditions are easily recognisable. This might include conditions such as </w:t>
      </w:r>
      <w:proofErr w:type="spellStart"/>
      <w:r w:rsidRPr="00DC2732">
        <w:t>globozoospermia</w:t>
      </w:r>
      <w:proofErr w:type="spellEnd"/>
      <w:r w:rsidRPr="00DC2732">
        <w:t xml:space="preserve"> (where the head size is increased and no acrosome is present), pin-head sperm (where the sperm heads are missing) or gross tail defects. Such conditions are often ‘sterilising’.  </w:t>
      </w:r>
    </w:p>
    <w:p w14:paraId="114D900B" w14:textId="77777777" w:rsidR="00B13978" w:rsidRPr="00DC2732" w:rsidRDefault="00B13978" w:rsidP="00B13978">
      <w:pPr>
        <w:widowControl w:val="0"/>
        <w:tabs>
          <w:tab w:val="left" w:pos="-180"/>
        </w:tabs>
        <w:ind w:right="-330"/>
      </w:pPr>
    </w:p>
    <w:p w14:paraId="679BAB45" w14:textId="77777777" w:rsidR="00B13978" w:rsidRPr="00DC2732" w:rsidRDefault="00B13978" w:rsidP="00B13978">
      <w:pPr>
        <w:widowControl w:val="0"/>
        <w:tabs>
          <w:tab w:val="left" w:pos="-180"/>
        </w:tabs>
        <w:ind w:right="-330"/>
        <w:rPr>
          <w:b/>
        </w:rPr>
      </w:pPr>
      <w:r w:rsidRPr="00DC2732">
        <w:rPr>
          <w:b/>
        </w:rPr>
        <w:t>Points for consideration – the high degree of uncertainty around assessing % normal forms raises questions about its clinical value. However, sperm morphology assessment is of considerable value in identifying gross morphological abnormalities.</w:t>
      </w:r>
    </w:p>
    <w:p w14:paraId="5A065586" w14:textId="77777777" w:rsidR="00CB750C" w:rsidRPr="00DC2732" w:rsidRDefault="00CB750C" w:rsidP="00B13978">
      <w:pPr>
        <w:widowControl w:val="0"/>
        <w:tabs>
          <w:tab w:val="left" w:pos="-180"/>
        </w:tabs>
        <w:ind w:right="-330"/>
        <w:rPr>
          <w:b/>
        </w:rPr>
      </w:pPr>
    </w:p>
    <w:p w14:paraId="400BDF41" w14:textId="5562673F" w:rsidR="00B13978" w:rsidRPr="00DC2732" w:rsidRDefault="00CB750C" w:rsidP="00B13978">
      <w:pPr>
        <w:widowControl w:val="0"/>
        <w:tabs>
          <w:tab w:val="left" w:pos="-180"/>
        </w:tabs>
        <w:ind w:right="-330"/>
        <w:rPr>
          <w:b/>
          <w:i/>
          <w:lang w:eastAsia="en-GB"/>
        </w:rPr>
      </w:pPr>
      <w:r w:rsidRPr="00DC2732">
        <w:rPr>
          <w:b/>
          <w:i/>
          <w:lang w:eastAsia="en-GB"/>
        </w:rPr>
        <w:t xml:space="preserve">NB. Re-assessment of this measure of uncertainty will only be required if new evidence in the literature </w:t>
      </w:r>
      <w:r w:rsidR="00B87C44" w:rsidRPr="00DC2732">
        <w:rPr>
          <w:b/>
          <w:i/>
          <w:lang w:eastAsia="en-GB"/>
        </w:rPr>
        <w:t>or new guidelines outline</w:t>
      </w:r>
      <w:r w:rsidRPr="00DC2732">
        <w:rPr>
          <w:b/>
          <w:i/>
          <w:lang w:eastAsia="en-GB"/>
        </w:rPr>
        <w:t xml:space="preserve"> a change to sperm morphology assessment</w:t>
      </w:r>
      <w:r w:rsidR="00B87C44" w:rsidRPr="00DC2732">
        <w:rPr>
          <w:b/>
          <w:i/>
          <w:lang w:eastAsia="en-GB"/>
        </w:rPr>
        <w:t>.</w:t>
      </w:r>
    </w:p>
    <w:p w14:paraId="228097D5" w14:textId="77777777" w:rsidR="00B13978" w:rsidRPr="00DC2732" w:rsidRDefault="000B59CB" w:rsidP="00AF74D2">
      <w:pPr>
        <w:pStyle w:val="Heading1"/>
        <w:numPr>
          <w:ilvl w:val="0"/>
          <w:numId w:val="15"/>
        </w:numPr>
        <w:rPr>
          <w:sz w:val="24"/>
        </w:rPr>
      </w:pPr>
      <w:bookmarkStart w:id="23" w:name="_Toc164252657"/>
      <w:r w:rsidRPr="00DC2732">
        <w:rPr>
          <w:sz w:val="24"/>
        </w:rPr>
        <w:t>Uncertainty Budget</w:t>
      </w:r>
      <w:bookmarkEnd w:id="23"/>
    </w:p>
    <w:p w14:paraId="3A4D8A57" w14:textId="77777777" w:rsidR="00B13978" w:rsidRPr="00DC2732" w:rsidRDefault="00B13978" w:rsidP="00B13978">
      <w:pPr>
        <w:widowControl w:val="0"/>
        <w:tabs>
          <w:tab w:val="left" w:pos="-180"/>
        </w:tabs>
        <w:ind w:right="-330"/>
        <w:rPr>
          <w:b/>
          <w:sz w:val="23"/>
          <w:szCs w:val="23"/>
        </w:rPr>
      </w:pPr>
    </w:p>
    <w:tbl>
      <w:tblPr>
        <w:tblStyle w:val="TableGrid"/>
        <w:tblW w:w="0" w:type="auto"/>
        <w:tblLook w:val="0000" w:firstRow="0" w:lastRow="0" w:firstColumn="0" w:lastColumn="0" w:noHBand="0" w:noVBand="0"/>
      </w:tblPr>
      <w:tblGrid>
        <w:gridCol w:w="4810"/>
        <w:gridCol w:w="4818"/>
      </w:tblGrid>
      <w:tr w:rsidR="00B13978" w:rsidRPr="00DC2732" w14:paraId="4587E8C5" w14:textId="77777777" w:rsidTr="00963D32">
        <w:trPr>
          <w:trHeight w:val="300"/>
        </w:trPr>
        <w:tc>
          <w:tcPr>
            <w:tcW w:w="9855" w:type="dxa"/>
            <w:gridSpan w:val="2"/>
          </w:tcPr>
          <w:p w14:paraId="4BC0FBC7" w14:textId="77777777" w:rsidR="00B13978" w:rsidRPr="00DC2732" w:rsidRDefault="00B13978" w:rsidP="00963D32">
            <w:pPr>
              <w:autoSpaceDE w:val="0"/>
              <w:autoSpaceDN w:val="0"/>
              <w:adjustRightInd w:val="0"/>
              <w:ind w:left="108"/>
              <w:jc w:val="left"/>
              <w:rPr>
                <w:lang w:eastAsia="en-GB"/>
              </w:rPr>
            </w:pPr>
            <w:r w:rsidRPr="00DC2732">
              <w:rPr>
                <w:lang w:eastAsia="en-GB"/>
              </w:rPr>
              <w:t xml:space="preserve">                                                            Uncertainty Budget</w:t>
            </w:r>
          </w:p>
        </w:tc>
      </w:tr>
      <w:tr w:rsidR="00B13978" w:rsidRPr="00DC2732" w14:paraId="0CDE5C75" w14:textId="77777777" w:rsidTr="00963D32">
        <w:tblPrEx>
          <w:tblLook w:val="04A0" w:firstRow="1" w:lastRow="0" w:firstColumn="1" w:lastColumn="0" w:noHBand="0" w:noVBand="1"/>
        </w:tblPrEx>
        <w:tc>
          <w:tcPr>
            <w:tcW w:w="4927" w:type="dxa"/>
          </w:tcPr>
          <w:p w14:paraId="09F9A17D" w14:textId="77777777" w:rsidR="00B13978" w:rsidRPr="00DC2732" w:rsidRDefault="00B13978" w:rsidP="00963D32">
            <w:pPr>
              <w:autoSpaceDE w:val="0"/>
              <w:autoSpaceDN w:val="0"/>
              <w:adjustRightInd w:val="0"/>
              <w:jc w:val="left"/>
              <w:rPr>
                <w:lang w:eastAsia="en-GB"/>
              </w:rPr>
            </w:pPr>
            <w:r w:rsidRPr="00DC2732">
              <w:rPr>
                <w:lang w:eastAsia="en-GB"/>
              </w:rPr>
              <w:t>Type A:</w:t>
            </w:r>
          </w:p>
          <w:p w14:paraId="48B4FCAB" w14:textId="77777777" w:rsidR="00B13978" w:rsidRPr="00DC2732" w:rsidRDefault="00B13978" w:rsidP="00963D32">
            <w:pPr>
              <w:autoSpaceDE w:val="0"/>
              <w:autoSpaceDN w:val="0"/>
              <w:adjustRightInd w:val="0"/>
              <w:jc w:val="left"/>
              <w:rPr>
                <w:lang w:eastAsia="en-GB"/>
              </w:rPr>
            </w:pPr>
            <w:r w:rsidRPr="00DC2732">
              <w:rPr>
                <w:sz w:val="24"/>
                <w:szCs w:val="20"/>
                <w:lang w:eastAsia="en-US"/>
              </w:rPr>
              <w:t xml:space="preserve"> </w:t>
            </w:r>
            <w:r w:rsidRPr="00DC2732">
              <w:rPr>
                <w:sz w:val="18"/>
                <w:szCs w:val="18"/>
                <w:lang w:eastAsia="en-GB"/>
              </w:rPr>
              <w:t>which are carried out by calculations from a series of repeated observations using statistical methods</w:t>
            </w:r>
          </w:p>
        </w:tc>
        <w:tc>
          <w:tcPr>
            <w:tcW w:w="4928" w:type="dxa"/>
          </w:tcPr>
          <w:p w14:paraId="624E182A" w14:textId="77777777" w:rsidR="00B13978" w:rsidRPr="00DC2732" w:rsidRDefault="00B13978" w:rsidP="00963D32">
            <w:pPr>
              <w:autoSpaceDE w:val="0"/>
              <w:autoSpaceDN w:val="0"/>
              <w:adjustRightInd w:val="0"/>
              <w:jc w:val="left"/>
              <w:rPr>
                <w:lang w:eastAsia="en-GB"/>
              </w:rPr>
            </w:pPr>
            <w:r w:rsidRPr="00DC2732">
              <w:rPr>
                <w:lang w:eastAsia="en-GB"/>
              </w:rPr>
              <w:t>Type B:</w:t>
            </w:r>
          </w:p>
          <w:p w14:paraId="6902009C" w14:textId="77777777" w:rsidR="00B13978" w:rsidRPr="00DC2732" w:rsidRDefault="00B13978" w:rsidP="00963D32">
            <w:pPr>
              <w:autoSpaceDE w:val="0"/>
              <w:autoSpaceDN w:val="0"/>
              <w:adjustRightInd w:val="0"/>
              <w:jc w:val="left"/>
              <w:rPr>
                <w:sz w:val="18"/>
                <w:szCs w:val="18"/>
                <w:lang w:eastAsia="en-GB"/>
              </w:rPr>
            </w:pPr>
            <w:r w:rsidRPr="00DC2732">
              <w:rPr>
                <w:sz w:val="18"/>
                <w:szCs w:val="18"/>
                <w:lang w:eastAsia="en-GB"/>
              </w:rPr>
              <w:t>evaluations where measurements are derived from other sources e.g. This could be information from past experience of the measurements, from calibration certificates,</w:t>
            </w:r>
          </w:p>
        </w:tc>
      </w:tr>
      <w:tr w:rsidR="00B13978" w:rsidRPr="00DC2732" w14:paraId="6E308200" w14:textId="77777777" w:rsidTr="00963D32">
        <w:tblPrEx>
          <w:tblLook w:val="04A0" w:firstRow="1" w:lastRow="0" w:firstColumn="1" w:lastColumn="0" w:noHBand="0" w:noVBand="1"/>
        </w:tblPrEx>
        <w:tc>
          <w:tcPr>
            <w:tcW w:w="4927" w:type="dxa"/>
          </w:tcPr>
          <w:p w14:paraId="498DAAAD" w14:textId="77777777" w:rsidR="00B13978" w:rsidRPr="00DC2732" w:rsidRDefault="00B13978" w:rsidP="00963D32">
            <w:pPr>
              <w:autoSpaceDE w:val="0"/>
              <w:autoSpaceDN w:val="0"/>
              <w:adjustRightInd w:val="0"/>
              <w:jc w:val="left"/>
              <w:rPr>
                <w:lang w:eastAsia="en-GB"/>
              </w:rPr>
            </w:pPr>
            <w:r w:rsidRPr="00DC2732">
              <w:rPr>
                <w:lang w:eastAsia="en-GB"/>
              </w:rPr>
              <w:t>Calculate SD of Intra precision</w:t>
            </w:r>
          </w:p>
        </w:tc>
        <w:tc>
          <w:tcPr>
            <w:tcW w:w="4928" w:type="dxa"/>
          </w:tcPr>
          <w:p w14:paraId="5AD99533" w14:textId="77777777" w:rsidR="00B13978" w:rsidRPr="00DC2732" w:rsidRDefault="00B13978" w:rsidP="00963D32">
            <w:pPr>
              <w:autoSpaceDE w:val="0"/>
              <w:autoSpaceDN w:val="0"/>
              <w:adjustRightInd w:val="0"/>
              <w:jc w:val="left"/>
              <w:rPr>
                <w:lang w:eastAsia="en-GB"/>
              </w:rPr>
            </w:pPr>
            <w:r w:rsidRPr="00DC2732">
              <w:rPr>
                <w:lang w:eastAsia="en-GB"/>
              </w:rPr>
              <w:t>Temperature</w:t>
            </w:r>
          </w:p>
          <w:p w14:paraId="683DA403" w14:textId="77777777" w:rsidR="00B13978" w:rsidRPr="00DC2732" w:rsidRDefault="00B13978" w:rsidP="00963D32">
            <w:pPr>
              <w:autoSpaceDE w:val="0"/>
              <w:autoSpaceDN w:val="0"/>
              <w:adjustRightInd w:val="0"/>
              <w:jc w:val="left"/>
              <w:rPr>
                <w:lang w:eastAsia="en-GB"/>
              </w:rPr>
            </w:pPr>
            <w:r w:rsidRPr="00DC2732">
              <w:rPr>
                <w:lang w:eastAsia="en-GB"/>
              </w:rPr>
              <w:t>Humidity</w:t>
            </w:r>
          </w:p>
          <w:p w14:paraId="1FC9E2CE" w14:textId="77777777" w:rsidR="00B13978" w:rsidRPr="00DC2732" w:rsidRDefault="00B13978" w:rsidP="00963D32">
            <w:pPr>
              <w:autoSpaceDE w:val="0"/>
              <w:autoSpaceDN w:val="0"/>
              <w:adjustRightInd w:val="0"/>
              <w:jc w:val="left"/>
              <w:rPr>
                <w:lang w:eastAsia="en-GB"/>
              </w:rPr>
            </w:pPr>
            <w:r w:rsidRPr="00DC2732">
              <w:rPr>
                <w:lang w:eastAsia="en-GB"/>
              </w:rPr>
              <w:t>Inter operator variability</w:t>
            </w:r>
          </w:p>
          <w:p w14:paraId="1F0EB8E7" w14:textId="77777777" w:rsidR="00B13978" w:rsidRPr="00DC2732" w:rsidRDefault="00880AEF" w:rsidP="00963D32">
            <w:pPr>
              <w:autoSpaceDE w:val="0"/>
              <w:autoSpaceDN w:val="0"/>
              <w:adjustRightInd w:val="0"/>
              <w:jc w:val="left"/>
              <w:rPr>
                <w:lang w:eastAsia="en-GB"/>
              </w:rPr>
            </w:pPr>
            <w:r w:rsidRPr="00DC2732">
              <w:rPr>
                <w:lang w:eastAsia="en-GB"/>
              </w:rPr>
              <w:t>Pipette uncertainty v</w:t>
            </w:r>
            <w:r w:rsidR="00B13978" w:rsidRPr="00DC2732">
              <w:rPr>
                <w:lang w:eastAsia="en-GB"/>
              </w:rPr>
              <w:t>alues</w:t>
            </w:r>
          </w:p>
          <w:p w14:paraId="12D83503" w14:textId="77777777" w:rsidR="00B13978" w:rsidRPr="00DC2732" w:rsidRDefault="00B13978" w:rsidP="00963D32">
            <w:pPr>
              <w:autoSpaceDE w:val="0"/>
              <w:autoSpaceDN w:val="0"/>
              <w:adjustRightInd w:val="0"/>
              <w:jc w:val="left"/>
              <w:rPr>
                <w:lang w:eastAsia="en-GB"/>
              </w:rPr>
            </w:pPr>
            <w:r w:rsidRPr="00DC2732">
              <w:rPr>
                <w:lang w:eastAsia="en-GB"/>
              </w:rPr>
              <w:t>Reagent variability</w:t>
            </w:r>
          </w:p>
          <w:p w14:paraId="0B766552" w14:textId="77777777" w:rsidR="00B13978" w:rsidRPr="00DC2732" w:rsidRDefault="00B13978" w:rsidP="00963D32">
            <w:pPr>
              <w:autoSpaceDE w:val="0"/>
              <w:autoSpaceDN w:val="0"/>
              <w:adjustRightInd w:val="0"/>
              <w:jc w:val="left"/>
              <w:rPr>
                <w:lang w:eastAsia="en-GB"/>
              </w:rPr>
            </w:pPr>
            <w:r w:rsidRPr="00DC2732">
              <w:rPr>
                <w:lang w:eastAsia="en-GB"/>
              </w:rPr>
              <w:t>Calibration lot number variability.</w:t>
            </w:r>
          </w:p>
          <w:p w14:paraId="5819BB3A" w14:textId="77777777" w:rsidR="00B13978" w:rsidRPr="00DC2732" w:rsidRDefault="00B13978" w:rsidP="00963D32">
            <w:pPr>
              <w:autoSpaceDE w:val="0"/>
              <w:autoSpaceDN w:val="0"/>
              <w:adjustRightInd w:val="0"/>
              <w:jc w:val="left"/>
              <w:rPr>
                <w:lang w:eastAsia="en-GB"/>
              </w:rPr>
            </w:pPr>
            <w:r w:rsidRPr="00DC2732">
              <w:rPr>
                <w:lang w:eastAsia="en-GB"/>
              </w:rPr>
              <w:t>Inter precision variability</w:t>
            </w:r>
          </w:p>
        </w:tc>
      </w:tr>
    </w:tbl>
    <w:p w14:paraId="55F82359" w14:textId="77777777" w:rsidR="00B13978" w:rsidRPr="00DC2732" w:rsidRDefault="00B13978" w:rsidP="00B13978">
      <w:pPr>
        <w:autoSpaceDE w:val="0"/>
        <w:autoSpaceDN w:val="0"/>
        <w:adjustRightInd w:val="0"/>
        <w:jc w:val="left"/>
        <w:rPr>
          <w:lang w:eastAsia="en-GB"/>
        </w:rPr>
      </w:pPr>
    </w:p>
    <w:p w14:paraId="2B70F629" w14:textId="77777777" w:rsidR="00B13978" w:rsidRPr="00DC2732" w:rsidRDefault="00B13978" w:rsidP="00B13978">
      <w:pPr>
        <w:widowControl w:val="0"/>
        <w:tabs>
          <w:tab w:val="left" w:pos="-180"/>
        </w:tabs>
        <w:ind w:right="-330"/>
        <w:rPr>
          <w:b/>
          <w:sz w:val="23"/>
          <w:szCs w:val="23"/>
        </w:rPr>
      </w:pPr>
    </w:p>
    <w:p w14:paraId="27A03ACB" w14:textId="3EEADC6A" w:rsidR="00B13978" w:rsidRPr="00DC2732" w:rsidRDefault="00B13978" w:rsidP="00AF74D2">
      <w:pPr>
        <w:pStyle w:val="Heading2"/>
        <w:numPr>
          <w:ilvl w:val="1"/>
          <w:numId w:val="15"/>
        </w:numPr>
      </w:pPr>
      <w:bookmarkStart w:id="24" w:name="_Toc164252658"/>
      <w:r w:rsidRPr="00DC2732">
        <w:lastRenderedPageBreak/>
        <w:t>How to calculate Uncertainty when using an Uncertainty Budget.</w:t>
      </w:r>
      <w:bookmarkEnd w:id="24"/>
    </w:p>
    <w:p w14:paraId="48FC448E" w14:textId="77777777" w:rsidR="00B13978" w:rsidRPr="00DC2732" w:rsidRDefault="00B13978" w:rsidP="00B13978">
      <w:pPr>
        <w:widowControl w:val="0"/>
        <w:tabs>
          <w:tab w:val="left" w:pos="-180"/>
        </w:tabs>
        <w:ind w:right="-330"/>
        <w:rPr>
          <w:b/>
          <w:sz w:val="23"/>
          <w:szCs w:val="23"/>
        </w:rPr>
      </w:pPr>
    </w:p>
    <w:p w14:paraId="10DEC804" w14:textId="77777777" w:rsidR="00B13978" w:rsidRPr="00DC2732" w:rsidRDefault="00B13978" w:rsidP="00B13978">
      <w:pPr>
        <w:spacing w:before="60" w:after="60"/>
        <w:rPr>
          <w:lang w:eastAsia="en-US"/>
        </w:rPr>
      </w:pPr>
      <w:r w:rsidRPr="00DC2732">
        <w:rPr>
          <w:lang w:eastAsia="en-US"/>
        </w:rPr>
        <w:t>Calculate the SD of the intra precision</w:t>
      </w:r>
    </w:p>
    <w:p w14:paraId="4DABFF6B" w14:textId="77777777" w:rsidR="00B13978" w:rsidRPr="00DC2732" w:rsidRDefault="00B13978" w:rsidP="00B13978">
      <w:pPr>
        <w:spacing w:before="60" w:after="60"/>
        <w:rPr>
          <w:lang w:eastAsia="en-US"/>
        </w:rPr>
      </w:pPr>
      <w:r w:rsidRPr="00DC2732">
        <w:rPr>
          <w:lang w:eastAsia="en-US"/>
        </w:rPr>
        <w:t xml:space="preserve">•SD intra precision = A </w:t>
      </w:r>
    </w:p>
    <w:p w14:paraId="5A728E07" w14:textId="77777777" w:rsidR="00B13978" w:rsidRPr="00DC2732" w:rsidRDefault="00B13978" w:rsidP="00B13978">
      <w:pPr>
        <w:spacing w:before="60" w:after="60"/>
        <w:rPr>
          <w:lang w:eastAsia="en-US"/>
        </w:rPr>
      </w:pPr>
      <w:r w:rsidRPr="00DC2732">
        <w:rPr>
          <w:lang w:eastAsia="en-US"/>
        </w:rPr>
        <w:t>•Calculate the SD of the inter precision</w:t>
      </w:r>
    </w:p>
    <w:p w14:paraId="77BF7A6E" w14:textId="77777777" w:rsidR="00B13978" w:rsidRPr="00DC2732" w:rsidRDefault="00B13978" w:rsidP="00B13978">
      <w:pPr>
        <w:spacing w:before="60" w:after="60"/>
        <w:rPr>
          <w:lang w:eastAsia="en-US"/>
        </w:rPr>
      </w:pPr>
      <w:r w:rsidRPr="00DC2732">
        <w:rPr>
          <w:lang w:eastAsia="en-US"/>
        </w:rPr>
        <w:t>•SD inter precision = B</w:t>
      </w:r>
    </w:p>
    <w:p w14:paraId="07C8D0A4" w14:textId="77777777" w:rsidR="00B13978" w:rsidRPr="00DC2732" w:rsidRDefault="00B13978" w:rsidP="00B13978">
      <w:pPr>
        <w:autoSpaceDE w:val="0"/>
        <w:autoSpaceDN w:val="0"/>
        <w:adjustRightInd w:val="0"/>
        <w:jc w:val="left"/>
        <w:rPr>
          <w:lang w:eastAsia="en-GB"/>
        </w:rPr>
      </w:pPr>
    </w:p>
    <w:p w14:paraId="3DF8CEAA" w14:textId="77777777" w:rsidR="00B13978" w:rsidRPr="00DC2732" w:rsidRDefault="00B13978" w:rsidP="00B13978">
      <w:pPr>
        <w:autoSpaceDE w:val="0"/>
        <w:autoSpaceDN w:val="0"/>
        <w:adjustRightInd w:val="0"/>
        <w:jc w:val="left"/>
        <w:rPr>
          <w:lang w:eastAsia="en-GB"/>
        </w:rPr>
      </w:pPr>
      <w:r w:rsidRPr="00DC2732">
        <w:rPr>
          <w:lang w:eastAsia="en-GB"/>
        </w:rPr>
        <w:t xml:space="preserve">Add the 2 uncertainties, in order to get rid of a </w:t>
      </w:r>
      <w:r w:rsidRPr="00DC2732">
        <w:rPr>
          <w:sz w:val="28"/>
          <w:szCs w:val="28"/>
          <w:lang w:eastAsia="en-GB"/>
        </w:rPr>
        <w:t xml:space="preserve">- </w:t>
      </w:r>
      <w:r w:rsidRPr="00DC2732">
        <w:rPr>
          <w:lang w:eastAsia="en-GB"/>
        </w:rPr>
        <w:t xml:space="preserve">or </w:t>
      </w:r>
      <w:r w:rsidRPr="00DC2732">
        <w:rPr>
          <w:b/>
          <w:sz w:val="28"/>
          <w:szCs w:val="28"/>
          <w:lang w:eastAsia="en-GB"/>
        </w:rPr>
        <w:t xml:space="preserve">+ </w:t>
      </w:r>
      <w:r w:rsidRPr="00DC2732">
        <w:rPr>
          <w:lang w:eastAsia="en-GB"/>
        </w:rPr>
        <w:t>Square them, add them and calculate the Square Root</w:t>
      </w:r>
    </w:p>
    <w:p w14:paraId="0D1D143F" w14:textId="77777777" w:rsidR="00B13978" w:rsidRPr="00DC2732" w:rsidRDefault="00B13978" w:rsidP="00B13978">
      <w:pPr>
        <w:autoSpaceDE w:val="0"/>
        <w:autoSpaceDN w:val="0"/>
        <w:adjustRightInd w:val="0"/>
        <w:jc w:val="left"/>
        <w:rPr>
          <w:lang w:eastAsia="en-GB"/>
        </w:rPr>
      </w:pPr>
    </w:p>
    <w:p w14:paraId="2F9E691D" w14:textId="77777777" w:rsidR="00B13978" w:rsidRPr="00DC2732" w:rsidRDefault="00B13978" w:rsidP="00B13978">
      <w:pPr>
        <w:autoSpaceDE w:val="0"/>
        <w:autoSpaceDN w:val="0"/>
        <w:adjustRightInd w:val="0"/>
        <w:jc w:val="left"/>
        <w:rPr>
          <w:lang w:eastAsia="en-GB"/>
        </w:rPr>
      </w:pPr>
      <w:r w:rsidRPr="00DC2732">
        <w:rPr>
          <w:sz w:val="24"/>
          <w:lang w:eastAsia="en-GB"/>
        </w:rPr>
        <w:t>u</w:t>
      </w:r>
      <w:r w:rsidRPr="00DC2732">
        <w:rPr>
          <w:lang w:eastAsia="en-GB"/>
        </w:rPr>
        <w:t>=</w:t>
      </w:r>
      <m:oMath>
        <m:rad>
          <m:radPr>
            <m:degHide m:val="1"/>
            <m:ctrlPr>
              <w:rPr>
                <w:rFonts w:ascii="Cambria Math" w:hAnsi="Cambria Math"/>
                <w:i/>
                <w:lang w:eastAsia="en-GB"/>
              </w:rPr>
            </m:ctrlPr>
          </m:radPr>
          <m:deg/>
          <m:e>
            <m:sSup>
              <m:sSupPr>
                <m:ctrlPr>
                  <w:rPr>
                    <w:rFonts w:ascii="Cambria Math" w:hAnsi="Cambria Math"/>
                    <w:i/>
                    <w:lang w:eastAsia="en-GB"/>
                  </w:rPr>
                </m:ctrlPr>
              </m:sSupPr>
              <m:e>
                <m:r>
                  <w:rPr>
                    <w:rFonts w:ascii="Cambria Math" w:hAnsi="Cambria Math"/>
                    <w:lang w:eastAsia="en-GB"/>
                  </w:rPr>
                  <m:t>A</m:t>
                </m:r>
              </m:e>
              <m:sup>
                <m:r>
                  <w:rPr>
                    <w:rFonts w:ascii="Cambria Math" w:hAnsi="Cambria Math"/>
                    <w:sz w:val="24"/>
                    <w:szCs w:val="20"/>
                    <w:lang w:eastAsia="en-US"/>
                  </w:rPr>
                  <m:t>2</m:t>
                </m:r>
              </m:sup>
            </m:sSup>
            <m:r>
              <w:rPr>
                <w:rFonts w:ascii="Cambria Math" w:hAnsi="Cambria Math"/>
                <w:sz w:val="24"/>
                <w:szCs w:val="20"/>
                <w:lang w:eastAsia="en-US"/>
              </w:rPr>
              <m:t>+</m:t>
            </m:r>
            <m:sSup>
              <m:sSupPr>
                <m:ctrlPr>
                  <w:rPr>
                    <w:rFonts w:ascii="Cambria Math" w:hAnsi="Cambria Math"/>
                    <w:i/>
                    <w:lang w:eastAsia="en-GB"/>
                  </w:rPr>
                </m:ctrlPr>
              </m:sSupPr>
              <m:e>
                <m:r>
                  <w:rPr>
                    <w:rFonts w:ascii="Cambria Math" w:hAnsi="Cambria Math"/>
                    <w:lang w:eastAsia="en-GB"/>
                  </w:rPr>
                  <m:t>B</m:t>
                </m:r>
              </m:e>
              <m:sup>
                <m:r>
                  <w:rPr>
                    <w:rFonts w:ascii="Cambria Math" w:hAnsi="Cambria Math"/>
                    <w:sz w:val="24"/>
                    <w:szCs w:val="20"/>
                    <w:lang w:eastAsia="en-US"/>
                  </w:rPr>
                  <m:t>2</m:t>
                </m:r>
              </m:sup>
            </m:sSup>
          </m:e>
        </m:rad>
      </m:oMath>
    </w:p>
    <w:p w14:paraId="6B334829" w14:textId="77777777" w:rsidR="00B13978" w:rsidRPr="00DC2732" w:rsidRDefault="00B13978" w:rsidP="00B13978">
      <w:pPr>
        <w:autoSpaceDE w:val="0"/>
        <w:autoSpaceDN w:val="0"/>
        <w:adjustRightInd w:val="0"/>
        <w:jc w:val="left"/>
        <w:rPr>
          <w:lang w:eastAsia="en-GB"/>
        </w:rPr>
      </w:pPr>
    </w:p>
    <w:p w14:paraId="296449CD" w14:textId="77777777" w:rsidR="00B13978" w:rsidRPr="00DC2732" w:rsidRDefault="00B13978" w:rsidP="00B13978">
      <w:pPr>
        <w:autoSpaceDE w:val="0"/>
        <w:autoSpaceDN w:val="0"/>
        <w:adjustRightInd w:val="0"/>
        <w:jc w:val="left"/>
        <w:rPr>
          <w:lang w:eastAsia="en-GB"/>
        </w:rPr>
      </w:pPr>
      <w:r w:rsidRPr="00DC2732">
        <w:rPr>
          <w:lang w:eastAsia="en-GB"/>
        </w:rPr>
        <w:t>Expanded uncertainty</w:t>
      </w:r>
    </w:p>
    <w:p w14:paraId="07700F86" w14:textId="77777777" w:rsidR="00B13978" w:rsidRPr="00DC2732" w:rsidRDefault="00B13978" w:rsidP="00B13978">
      <w:pPr>
        <w:autoSpaceDE w:val="0"/>
        <w:autoSpaceDN w:val="0"/>
        <w:adjustRightInd w:val="0"/>
        <w:jc w:val="left"/>
        <w:rPr>
          <w:lang w:eastAsia="en-GB"/>
        </w:rPr>
      </w:pPr>
    </w:p>
    <w:p w14:paraId="7110372E" w14:textId="77777777" w:rsidR="00B13978" w:rsidRPr="00DC2732" w:rsidRDefault="00B13978" w:rsidP="00B13978">
      <w:pPr>
        <w:autoSpaceDE w:val="0"/>
        <w:autoSpaceDN w:val="0"/>
        <w:adjustRightInd w:val="0"/>
        <w:jc w:val="left"/>
        <w:rPr>
          <w:lang w:eastAsia="en-GB"/>
        </w:rPr>
      </w:pPr>
      <w:r w:rsidRPr="00DC2732">
        <w:rPr>
          <w:lang w:eastAsia="en-GB"/>
        </w:rPr>
        <w:t>Uncertainty is calculated as 1 SD, 1 SD gives 68% confidence on the Gaussian Curve, it is reasonable to multiply the uncertainty by 2 to attain a confidence level of 95%. This is referred to the coverage factor and is represented by K</w:t>
      </w:r>
    </w:p>
    <w:p w14:paraId="1621E60F" w14:textId="77777777" w:rsidR="00B13978" w:rsidRPr="00DC2732" w:rsidRDefault="00B13978" w:rsidP="00B13978">
      <w:pPr>
        <w:widowControl w:val="0"/>
        <w:tabs>
          <w:tab w:val="left" w:pos="-180"/>
        </w:tabs>
        <w:ind w:right="-330"/>
        <w:rPr>
          <w:b/>
          <w:sz w:val="23"/>
          <w:szCs w:val="23"/>
        </w:rPr>
      </w:pPr>
    </w:p>
    <w:p w14:paraId="2D839B27" w14:textId="5316934B" w:rsidR="00B13978" w:rsidRPr="00DC2732" w:rsidRDefault="00B13978" w:rsidP="00AF74D2">
      <w:pPr>
        <w:pStyle w:val="Heading2"/>
        <w:numPr>
          <w:ilvl w:val="1"/>
          <w:numId w:val="15"/>
        </w:numPr>
      </w:pPr>
      <w:bookmarkStart w:id="25" w:name="_Toc164252659"/>
      <w:r w:rsidRPr="00DC2732">
        <w:t>Calculating Expanded Uncertainty.</w:t>
      </w:r>
      <w:bookmarkEnd w:id="25"/>
    </w:p>
    <w:p w14:paraId="2CE3E882" w14:textId="77777777" w:rsidR="00B13978" w:rsidRPr="00DC2732" w:rsidRDefault="00B13978" w:rsidP="00B13978">
      <w:pPr>
        <w:widowControl w:val="0"/>
        <w:tabs>
          <w:tab w:val="left" w:pos="-180"/>
        </w:tabs>
        <w:ind w:right="-330"/>
        <w:rPr>
          <w:b/>
          <w:sz w:val="23"/>
          <w:szCs w:val="23"/>
        </w:rPr>
      </w:pPr>
    </w:p>
    <w:p w14:paraId="3E5B85B0" w14:textId="77777777" w:rsidR="00B13978" w:rsidRPr="00DC2732" w:rsidRDefault="00B13978" w:rsidP="00B13978">
      <w:pPr>
        <w:autoSpaceDE w:val="0"/>
        <w:autoSpaceDN w:val="0"/>
        <w:adjustRightInd w:val="0"/>
        <w:jc w:val="left"/>
        <w:rPr>
          <w:lang w:eastAsia="en-GB"/>
        </w:rPr>
      </w:pPr>
      <w:r w:rsidRPr="00DC2732">
        <w:rPr>
          <w:lang w:eastAsia="en-GB"/>
        </w:rPr>
        <w:t>Uncertainty is expressed as</w:t>
      </w:r>
      <w:r w:rsidRPr="00DC2732">
        <w:rPr>
          <w:b/>
          <w:sz w:val="28"/>
          <w:szCs w:val="28"/>
          <w:lang w:eastAsia="en-GB"/>
        </w:rPr>
        <w:t xml:space="preserve">              u=</w:t>
      </w:r>
      <m:oMath>
        <m:rad>
          <m:radPr>
            <m:degHide m:val="1"/>
            <m:ctrlPr>
              <w:rPr>
                <w:rFonts w:ascii="Cambria Math" w:hAnsi="Cambria Math"/>
                <w:b/>
                <w:i/>
                <w:sz w:val="28"/>
                <w:szCs w:val="28"/>
                <w:lang w:eastAsia="en-GB"/>
              </w:rPr>
            </m:ctrlPr>
          </m:radPr>
          <m:deg/>
          <m:e>
            <m:sSup>
              <m:sSupPr>
                <m:ctrlPr>
                  <w:rPr>
                    <w:rFonts w:ascii="Cambria Math" w:hAnsi="Cambria Math"/>
                    <w:b/>
                    <w:i/>
                    <w:sz w:val="28"/>
                    <w:szCs w:val="28"/>
                    <w:lang w:eastAsia="en-GB"/>
                  </w:rPr>
                </m:ctrlPr>
              </m:sSupPr>
              <m:e>
                <m:r>
                  <m:rPr>
                    <m:sty m:val="bi"/>
                  </m:rPr>
                  <w:rPr>
                    <w:rFonts w:ascii="Cambria Math" w:hAnsi="Cambria Math"/>
                    <w:sz w:val="28"/>
                    <w:szCs w:val="28"/>
                    <w:lang w:eastAsia="en-US"/>
                  </w:rPr>
                  <m:t>A</m:t>
                </m:r>
              </m:e>
              <m:sup>
                <m:r>
                  <m:rPr>
                    <m:sty m:val="bi"/>
                  </m:rPr>
                  <w:rPr>
                    <w:rFonts w:ascii="Cambria Math" w:hAnsi="Cambria Math"/>
                    <w:sz w:val="28"/>
                    <w:szCs w:val="28"/>
                    <w:lang w:eastAsia="en-US"/>
                  </w:rPr>
                  <m:t>2</m:t>
                </m:r>
              </m:sup>
            </m:sSup>
            <m:r>
              <m:rPr>
                <m:sty m:val="bi"/>
              </m:rPr>
              <w:rPr>
                <w:rFonts w:ascii="Cambria Math" w:hAnsi="Cambria Math"/>
                <w:sz w:val="28"/>
                <w:szCs w:val="28"/>
                <w:lang w:eastAsia="en-US"/>
              </w:rPr>
              <m:t>+</m:t>
            </m:r>
            <m:sSup>
              <m:sSupPr>
                <m:ctrlPr>
                  <w:rPr>
                    <w:rFonts w:ascii="Cambria Math" w:hAnsi="Cambria Math"/>
                    <w:b/>
                    <w:i/>
                    <w:sz w:val="28"/>
                    <w:szCs w:val="28"/>
                    <w:lang w:eastAsia="en-GB"/>
                  </w:rPr>
                </m:ctrlPr>
              </m:sSupPr>
              <m:e>
                <m:r>
                  <m:rPr>
                    <m:sty m:val="bi"/>
                  </m:rPr>
                  <w:rPr>
                    <w:rFonts w:ascii="Cambria Math" w:hAnsi="Cambria Math"/>
                    <w:sz w:val="28"/>
                    <w:szCs w:val="28"/>
                    <w:lang w:eastAsia="en-GB"/>
                  </w:rPr>
                  <m:t>B</m:t>
                </m:r>
              </m:e>
              <m:sup>
                <m:r>
                  <m:rPr>
                    <m:sty m:val="bi"/>
                  </m:rPr>
                  <w:rPr>
                    <w:rFonts w:ascii="Cambria Math" w:hAnsi="Cambria Math"/>
                    <w:sz w:val="28"/>
                    <w:szCs w:val="28"/>
                    <w:lang w:eastAsia="en-US"/>
                  </w:rPr>
                  <m:t>2</m:t>
                </m:r>
              </m:sup>
            </m:sSup>
          </m:e>
        </m:rad>
      </m:oMath>
    </w:p>
    <w:p w14:paraId="58248F32" w14:textId="77777777" w:rsidR="00B13978" w:rsidRPr="00DC2732" w:rsidRDefault="00B13978" w:rsidP="00B13978">
      <w:pPr>
        <w:autoSpaceDE w:val="0"/>
        <w:autoSpaceDN w:val="0"/>
        <w:adjustRightInd w:val="0"/>
        <w:jc w:val="left"/>
        <w:rPr>
          <w:lang w:eastAsia="en-GB"/>
        </w:rPr>
      </w:pPr>
    </w:p>
    <w:p w14:paraId="0D965E57" w14:textId="77777777" w:rsidR="00B13978" w:rsidRPr="00DC2732" w:rsidRDefault="00B13978" w:rsidP="00B13978">
      <w:pPr>
        <w:autoSpaceDE w:val="0"/>
        <w:autoSpaceDN w:val="0"/>
        <w:adjustRightInd w:val="0"/>
        <w:jc w:val="left"/>
        <w:rPr>
          <w:b/>
          <w:sz w:val="28"/>
          <w:szCs w:val="28"/>
          <w:lang w:eastAsia="en-GB"/>
        </w:rPr>
      </w:pPr>
      <w:r w:rsidRPr="00DC2732">
        <w:rPr>
          <w:lang w:eastAsia="en-GB"/>
        </w:rPr>
        <w:t>Expanded uncertainty is expressed as</w:t>
      </w:r>
      <w:r w:rsidRPr="00DC2732">
        <w:rPr>
          <w:b/>
          <w:sz w:val="28"/>
          <w:szCs w:val="28"/>
          <w:lang w:eastAsia="en-GB"/>
        </w:rPr>
        <w:t xml:space="preserve">   U=2xu</w:t>
      </w:r>
    </w:p>
    <w:p w14:paraId="5CADD5AB" w14:textId="77777777" w:rsidR="00B13978" w:rsidRPr="00DC2732" w:rsidRDefault="00B13978" w:rsidP="00B13978">
      <w:pPr>
        <w:widowControl w:val="0"/>
        <w:tabs>
          <w:tab w:val="left" w:pos="-180"/>
        </w:tabs>
        <w:ind w:right="-330"/>
        <w:rPr>
          <w:b/>
          <w:sz w:val="23"/>
          <w:szCs w:val="23"/>
        </w:rPr>
      </w:pPr>
    </w:p>
    <w:p w14:paraId="13EAE574" w14:textId="241D7459" w:rsidR="00B13978" w:rsidRPr="00DC2732" w:rsidRDefault="00B13978" w:rsidP="00AF74D2">
      <w:pPr>
        <w:pStyle w:val="Heading2"/>
        <w:numPr>
          <w:ilvl w:val="1"/>
          <w:numId w:val="15"/>
        </w:numPr>
      </w:pPr>
      <w:bookmarkStart w:id="26" w:name="_Toc164252660"/>
      <w:r w:rsidRPr="00DC2732">
        <w:t>INTRODUCTION TO TYPE A &amp; B UNCERTAINTIES AND CONSIDERATIONS</w:t>
      </w:r>
      <w:bookmarkEnd w:id="26"/>
    </w:p>
    <w:p w14:paraId="35714EEF" w14:textId="77777777" w:rsidR="00B13978" w:rsidRPr="00DC2732" w:rsidRDefault="00B13978" w:rsidP="00B13978">
      <w:pPr>
        <w:widowControl w:val="0"/>
        <w:tabs>
          <w:tab w:val="left" w:pos="-180"/>
        </w:tabs>
        <w:ind w:right="-330"/>
        <w:rPr>
          <w:b/>
          <w:sz w:val="23"/>
          <w:szCs w:val="23"/>
        </w:rPr>
      </w:pPr>
    </w:p>
    <w:p w14:paraId="56EDFEB7" w14:textId="77777777" w:rsidR="00B13978" w:rsidRPr="00DC2732" w:rsidRDefault="00B13978" w:rsidP="00B13978">
      <w:pPr>
        <w:rPr>
          <w:lang w:val="en" w:eastAsia="en-GB"/>
        </w:rPr>
      </w:pPr>
      <w:r w:rsidRPr="00DC2732">
        <w:rPr>
          <w:lang w:val="en" w:eastAsia="en-GB"/>
        </w:rPr>
        <w:t xml:space="preserve">This uncertainty budget seeks to systematically examine and document all sources of measurement uncertainty associated with performing a routine semen analysis. This is done by examining </w:t>
      </w:r>
      <w:proofErr w:type="spellStart"/>
      <w:r w:rsidRPr="00DC2732">
        <w:rPr>
          <w:lang w:val="en" w:eastAsia="en-GB"/>
        </w:rPr>
        <w:t>i</w:t>
      </w:r>
      <w:proofErr w:type="spellEnd"/>
      <w:proofErr w:type="gramStart"/>
      <w:r w:rsidRPr="00DC2732">
        <w:rPr>
          <w:lang w:val="en" w:eastAsia="en-GB"/>
        </w:rPr>
        <w:t>)  readily</w:t>
      </w:r>
      <w:proofErr w:type="gramEnd"/>
      <w:r w:rsidRPr="00DC2732">
        <w:rPr>
          <w:lang w:val="en" w:eastAsia="en-GB"/>
        </w:rPr>
        <w:t xml:space="preserve"> measurable and statistically describable variability – so called Type A uncertainties, and ii) Type B uncertainties, which are less easily quantified but are known to effect the outcome of the test. </w:t>
      </w:r>
    </w:p>
    <w:p w14:paraId="03518ECC" w14:textId="77777777" w:rsidR="00B13978" w:rsidRPr="00DC2732" w:rsidRDefault="00B13978" w:rsidP="00B13978">
      <w:pPr>
        <w:rPr>
          <w:lang w:val="en" w:eastAsia="en-GB"/>
        </w:rPr>
      </w:pPr>
    </w:p>
    <w:p w14:paraId="6ADFD331" w14:textId="77777777" w:rsidR="00B13978" w:rsidRPr="00DC2732" w:rsidRDefault="00B13978" w:rsidP="00B13978">
      <w:pPr>
        <w:rPr>
          <w:lang w:val="en" w:eastAsia="en-GB"/>
        </w:rPr>
      </w:pPr>
      <w:r w:rsidRPr="00DC2732">
        <w:rPr>
          <w:lang w:val="en" w:eastAsia="en-GB"/>
        </w:rPr>
        <w:t>Routine semen analysis is made up of several components (ejaculate volume, sperm concentration, sperm motility</w:t>
      </w:r>
      <w:r w:rsidRPr="00DC2732">
        <w:rPr>
          <w:lang w:val="en-US" w:eastAsia="en-GB"/>
        </w:rPr>
        <w:t xml:space="preserve"> and </w:t>
      </w:r>
      <w:r w:rsidRPr="00DC2732">
        <w:rPr>
          <w:lang w:val="en" w:eastAsia="en-GB"/>
        </w:rPr>
        <w:t>sperm morphology) and such it is prudent to list Type A and Type B uncertainties for each.</w:t>
      </w:r>
    </w:p>
    <w:p w14:paraId="27B5E9A7" w14:textId="77777777" w:rsidR="00B13978" w:rsidRPr="00DC2732" w:rsidRDefault="00B13978" w:rsidP="00B13978">
      <w:pPr>
        <w:rPr>
          <w:lang w:val="en" w:eastAsia="en-GB"/>
        </w:rPr>
      </w:pPr>
    </w:p>
    <w:p w14:paraId="08D176F9" w14:textId="77777777" w:rsidR="00B13978" w:rsidRPr="00DC2732" w:rsidRDefault="00B13978" w:rsidP="00B13978">
      <w:pPr>
        <w:rPr>
          <w:lang w:val="en" w:eastAsia="en-GB"/>
        </w:rPr>
      </w:pPr>
      <w:r w:rsidRPr="00DC2732">
        <w:rPr>
          <w:lang w:val="en" w:eastAsia="en-GB"/>
        </w:rPr>
        <w:t>Ideally, it should then be possible to mathematically combine all the measurement uncertainties associated with measuring a particular parameter to derive an overall level of uncertainty for measuring that parameter. This document also seeks to examine whether such an approach is applicable to routine semen analysis.</w:t>
      </w:r>
    </w:p>
    <w:p w14:paraId="66CDF6FC" w14:textId="77777777" w:rsidR="00B13978" w:rsidRPr="00DC2732" w:rsidRDefault="00B13978" w:rsidP="00B13978">
      <w:pPr>
        <w:rPr>
          <w:lang w:val="en" w:eastAsia="en-GB"/>
        </w:rPr>
      </w:pPr>
    </w:p>
    <w:p w14:paraId="06891B29" w14:textId="1002762B" w:rsidR="00B13978" w:rsidRDefault="00B13978" w:rsidP="00B13978">
      <w:pPr>
        <w:rPr>
          <w:lang w:val="en" w:eastAsia="en-GB"/>
        </w:rPr>
      </w:pPr>
      <w:r w:rsidRPr="00DC2732">
        <w:rPr>
          <w:lang w:val="en" w:eastAsia="en-GB"/>
        </w:rPr>
        <w:t xml:space="preserve">Please note that a fundamental assumption is made at the outset when performing a semen analysis in that the sample being </w:t>
      </w:r>
      <w:proofErr w:type="spellStart"/>
      <w:r w:rsidRPr="00DC2732">
        <w:rPr>
          <w:lang w:val="en" w:eastAsia="en-GB"/>
        </w:rPr>
        <w:t>analysed</w:t>
      </w:r>
      <w:proofErr w:type="spellEnd"/>
      <w:r w:rsidRPr="00DC2732">
        <w:rPr>
          <w:lang w:val="en" w:eastAsia="en-GB"/>
        </w:rPr>
        <w:t xml:space="preserve"> has indeed been provided by the patient. Unlike taking a venous blood sample, the requirement (in all but rare exceptions </w:t>
      </w:r>
      <w:proofErr w:type="spellStart"/>
      <w:proofErr w:type="gramStart"/>
      <w:r w:rsidRPr="00DC2732">
        <w:rPr>
          <w:lang w:val="en" w:eastAsia="en-GB"/>
        </w:rPr>
        <w:t>eg</w:t>
      </w:r>
      <w:proofErr w:type="spellEnd"/>
      <w:proofErr w:type="gramEnd"/>
      <w:r w:rsidRPr="00DC2732">
        <w:rPr>
          <w:lang w:val="en" w:eastAsia="en-GB"/>
        </w:rPr>
        <w:t xml:space="preserve"> electro-ejaculation or surgical sperm retrieval) for the sample to be produced by masturbation means that its provenance cannot be guaranteed with certainty.</w:t>
      </w:r>
    </w:p>
    <w:p w14:paraId="497BFEFA" w14:textId="34F18EDE" w:rsidR="00BC4EB2" w:rsidRDefault="00BC4EB2" w:rsidP="00B13978">
      <w:pPr>
        <w:rPr>
          <w:lang w:val="en" w:eastAsia="en-GB"/>
        </w:rPr>
      </w:pPr>
    </w:p>
    <w:p w14:paraId="3202B084" w14:textId="77777777" w:rsidR="00BC4EB2" w:rsidRPr="00DC2732" w:rsidRDefault="00BC4EB2" w:rsidP="00B13978">
      <w:pPr>
        <w:rPr>
          <w:lang w:val="en" w:eastAsia="en-GB"/>
        </w:rPr>
      </w:pPr>
    </w:p>
    <w:p w14:paraId="54E39FCD" w14:textId="77777777" w:rsidR="00B13978" w:rsidRPr="00DC2732" w:rsidRDefault="00B13978" w:rsidP="00B13978">
      <w:pPr>
        <w:widowControl w:val="0"/>
        <w:tabs>
          <w:tab w:val="left" w:pos="-180"/>
        </w:tabs>
        <w:ind w:right="-330"/>
        <w:rPr>
          <w:b/>
          <w:sz w:val="23"/>
          <w:szCs w:val="23"/>
        </w:rPr>
      </w:pPr>
    </w:p>
    <w:p w14:paraId="3B76663F" w14:textId="77777777" w:rsidR="00B13978" w:rsidRPr="00DC2732" w:rsidRDefault="00B13978" w:rsidP="00AF74D2">
      <w:pPr>
        <w:pStyle w:val="Heading3"/>
        <w:numPr>
          <w:ilvl w:val="2"/>
          <w:numId w:val="15"/>
        </w:numPr>
      </w:pPr>
      <w:bookmarkStart w:id="27" w:name="_Toc436049219"/>
      <w:bookmarkStart w:id="28" w:name="_Toc164252661"/>
      <w:r w:rsidRPr="00DC2732">
        <w:lastRenderedPageBreak/>
        <w:t>Ejaculate volume (measured by weight)</w:t>
      </w:r>
      <w:bookmarkEnd w:id="27"/>
      <w:bookmarkEnd w:id="28"/>
    </w:p>
    <w:p w14:paraId="483D5282" w14:textId="77777777" w:rsidR="00B13978" w:rsidRPr="00DC2732" w:rsidRDefault="00B13978" w:rsidP="00B13978">
      <w:pPr>
        <w:rPr>
          <w:lang w:val="en-US"/>
        </w:rPr>
      </w:pPr>
    </w:p>
    <w:tbl>
      <w:tblPr>
        <w:tblStyle w:val="TableGrid"/>
        <w:tblW w:w="9597" w:type="dxa"/>
        <w:tblInd w:w="-34" w:type="dxa"/>
        <w:tblLook w:val="04A0" w:firstRow="1" w:lastRow="0" w:firstColumn="1" w:lastColumn="0" w:noHBand="0" w:noVBand="1"/>
      </w:tblPr>
      <w:tblGrid>
        <w:gridCol w:w="4798"/>
        <w:gridCol w:w="4799"/>
      </w:tblGrid>
      <w:tr w:rsidR="00B13978" w:rsidRPr="00DC2732" w14:paraId="7441468D" w14:textId="77777777" w:rsidTr="00EA1D69">
        <w:tc>
          <w:tcPr>
            <w:tcW w:w="4798" w:type="dxa"/>
          </w:tcPr>
          <w:p w14:paraId="739313F9" w14:textId="77777777" w:rsidR="00B13978" w:rsidRPr="00DC2732" w:rsidRDefault="00B13978" w:rsidP="00963D32">
            <w:pPr>
              <w:rPr>
                <w:b/>
                <w:lang w:val="en-US"/>
              </w:rPr>
            </w:pPr>
            <w:r w:rsidRPr="00DC2732">
              <w:rPr>
                <w:b/>
                <w:lang w:val="en-US"/>
              </w:rPr>
              <w:t>Type A uncertainties</w:t>
            </w:r>
          </w:p>
        </w:tc>
        <w:tc>
          <w:tcPr>
            <w:tcW w:w="4799" w:type="dxa"/>
          </w:tcPr>
          <w:p w14:paraId="6C7233FC" w14:textId="77777777" w:rsidR="00B13978" w:rsidRPr="00DC2732" w:rsidRDefault="00B13978" w:rsidP="00963D32">
            <w:pPr>
              <w:rPr>
                <w:b/>
                <w:lang w:val="en-US"/>
              </w:rPr>
            </w:pPr>
            <w:r w:rsidRPr="00DC2732">
              <w:rPr>
                <w:b/>
                <w:lang w:val="en-US"/>
              </w:rPr>
              <w:t>Type B uncertainties</w:t>
            </w:r>
          </w:p>
        </w:tc>
      </w:tr>
      <w:tr w:rsidR="00B13978" w:rsidRPr="00DC2732" w14:paraId="47EC3941" w14:textId="77777777" w:rsidTr="00EA1D69">
        <w:tc>
          <w:tcPr>
            <w:tcW w:w="4798" w:type="dxa"/>
          </w:tcPr>
          <w:p w14:paraId="073C80BE" w14:textId="77777777" w:rsidR="00B13978" w:rsidRPr="00DC2732" w:rsidRDefault="00B13978" w:rsidP="00963D32">
            <w:pPr>
              <w:rPr>
                <w:lang w:val="en-US"/>
              </w:rPr>
            </w:pPr>
            <w:r w:rsidRPr="00DC2732">
              <w:rPr>
                <w:lang w:val="en-US"/>
              </w:rPr>
              <w:t>Volume measurement by weight</w:t>
            </w:r>
          </w:p>
          <w:p w14:paraId="3723B3B1" w14:textId="77777777" w:rsidR="00B13978" w:rsidRPr="00DC2732" w:rsidRDefault="00B13978" w:rsidP="00963D32">
            <w:pPr>
              <w:rPr>
                <w:lang w:val="en-US"/>
              </w:rPr>
            </w:pPr>
          </w:p>
          <w:p w14:paraId="6FB16FC1" w14:textId="77777777" w:rsidR="00B13978" w:rsidRPr="00DC2732" w:rsidRDefault="00B13978" w:rsidP="00963D32">
            <w:pPr>
              <w:jc w:val="left"/>
              <w:rPr>
                <w:lang w:val="en-US"/>
              </w:rPr>
            </w:pPr>
            <w:r w:rsidRPr="00DC2732">
              <w:rPr>
                <w:lang w:val="en-US"/>
              </w:rPr>
              <w:t>Imported uncertainty (</w:t>
            </w:r>
            <w:proofErr w:type="spellStart"/>
            <w:proofErr w:type="gramStart"/>
            <w:r w:rsidRPr="00DC2732">
              <w:rPr>
                <w:lang w:val="en-US"/>
              </w:rPr>
              <w:t>eg</w:t>
            </w:r>
            <w:proofErr w:type="spellEnd"/>
            <w:proofErr w:type="gramEnd"/>
            <w:r w:rsidRPr="00DC2732">
              <w:rPr>
                <w:lang w:val="en-US"/>
              </w:rPr>
              <w:t xml:space="preserve"> equipment calibration)</w:t>
            </w:r>
          </w:p>
        </w:tc>
        <w:tc>
          <w:tcPr>
            <w:tcW w:w="4799" w:type="dxa"/>
          </w:tcPr>
          <w:p w14:paraId="051932E2" w14:textId="77777777" w:rsidR="00B13978" w:rsidRPr="00DC2732" w:rsidRDefault="00B13978" w:rsidP="00963D32">
            <w:pPr>
              <w:rPr>
                <w:i/>
                <w:lang w:val="en-US"/>
              </w:rPr>
            </w:pPr>
            <w:r w:rsidRPr="00DC2732">
              <w:rPr>
                <w:lang w:val="en-US"/>
              </w:rPr>
              <w:t xml:space="preserve">Incomplete sample collection - </w:t>
            </w:r>
            <w:r w:rsidRPr="00DC2732">
              <w:rPr>
                <w:i/>
                <w:lang w:val="en-US"/>
              </w:rPr>
              <w:t>we rely upon the patient to report sample spillage</w:t>
            </w:r>
          </w:p>
          <w:p w14:paraId="32C1ADA4" w14:textId="77777777" w:rsidR="00B13978" w:rsidRPr="00DC2732" w:rsidRDefault="00B13978" w:rsidP="00963D32">
            <w:pPr>
              <w:rPr>
                <w:lang w:val="en-US"/>
              </w:rPr>
            </w:pPr>
          </w:p>
          <w:p w14:paraId="4B2F467E" w14:textId="77777777" w:rsidR="00B13978" w:rsidRPr="00DC2732" w:rsidRDefault="00B13978" w:rsidP="00963D32">
            <w:pPr>
              <w:rPr>
                <w:i/>
                <w:lang w:val="en-US"/>
              </w:rPr>
            </w:pPr>
            <w:r w:rsidRPr="00DC2732">
              <w:rPr>
                <w:lang w:val="en-US"/>
              </w:rPr>
              <w:t xml:space="preserve">Abstinence period - </w:t>
            </w:r>
            <w:r w:rsidRPr="00DC2732">
              <w:rPr>
                <w:i/>
                <w:lang w:val="en-US"/>
              </w:rPr>
              <w:t>we rely upon the patient to report abstinence period</w:t>
            </w:r>
          </w:p>
          <w:p w14:paraId="6FB02869" w14:textId="77777777" w:rsidR="00B13978" w:rsidRPr="00DC2732" w:rsidRDefault="00B13978" w:rsidP="00963D32">
            <w:pPr>
              <w:rPr>
                <w:lang w:val="en-US"/>
              </w:rPr>
            </w:pPr>
          </w:p>
          <w:p w14:paraId="540B3FC6" w14:textId="77777777" w:rsidR="00B13978" w:rsidRPr="00DC2732" w:rsidRDefault="00B13978" w:rsidP="00963D32">
            <w:pPr>
              <w:rPr>
                <w:i/>
                <w:lang w:val="en-US"/>
              </w:rPr>
            </w:pPr>
            <w:r w:rsidRPr="00DC2732">
              <w:rPr>
                <w:lang w:val="en-US"/>
              </w:rPr>
              <w:t xml:space="preserve">Intra-patient variability – </w:t>
            </w:r>
            <w:r w:rsidRPr="00DC2732">
              <w:rPr>
                <w:i/>
                <w:lang w:val="en-US"/>
              </w:rPr>
              <w:t xml:space="preserve">it is well </w:t>
            </w:r>
            <w:proofErr w:type="spellStart"/>
            <w:r w:rsidRPr="00DC2732">
              <w:rPr>
                <w:i/>
                <w:lang w:val="en-US"/>
              </w:rPr>
              <w:t>recognised</w:t>
            </w:r>
            <w:proofErr w:type="spellEnd"/>
            <w:r w:rsidRPr="00DC2732">
              <w:rPr>
                <w:i/>
                <w:lang w:val="en-US"/>
              </w:rPr>
              <w:t xml:space="preserve"> that a patient will produce samples of varying volume</w:t>
            </w:r>
          </w:p>
          <w:p w14:paraId="4E9A840B" w14:textId="77777777" w:rsidR="00B13978" w:rsidRPr="00DC2732" w:rsidRDefault="00B13978" w:rsidP="00963D32">
            <w:pPr>
              <w:rPr>
                <w:i/>
                <w:lang w:val="en-US"/>
              </w:rPr>
            </w:pPr>
          </w:p>
          <w:p w14:paraId="18C8702B" w14:textId="77777777" w:rsidR="00B13978" w:rsidRPr="00DC2732" w:rsidRDefault="00B13978" w:rsidP="00963D32">
            <w:pPr>
              <w:rPr>
                <w:lang w:val="en-US"/>
              </w:rPr>
            </w:pPr>
            <w:r w:rsidRPr="00DC2732">
              <w:rPr>
                <w:lang w:val="en-US"/>
              </w:rPr>
              <w:t xml:space="preserve">Retrograde ejaculation – </w:t>
            </w:r>
            <w:r w:rsidRPr="00DC2732">
              <w:rPr>
                <w:i/>
                <w:lang w:val="en-US"/>
              </w:rPr>
              <w:t>the patient may produce an incomplete sample due to partial retrograde ejaculation</w:t>
            </w:r>
          </w:p>
          <w:p w14:paraId="5C83D0C0" w14:textId="77777777" w:rsidR="00B13978" w:rsidRPr="00DC2732" w:rsidRDefault="00B13978" w:rsidP="00963D32">
            <w:pPr>
              <w:rPr>
                <w:lang w:val="en-US"/>
              </w:rPr>
            </w:pPr>
          </w:p>
        </w:tc>
      </w:tr>
    </w:tbl>
    <w:p w14:paraId="50478D42" w14:textId="77777777" w:rsidR="007D0A5B" w:rsidRPr="00DC2732" w:rsidRDefault="007D0A5B" w:rsidP="007D0A5B">
      <w:pPr>
        <w:pStyle w:val="Heading3"/>
      </w:pPr>
      <w:bookmarkStart w:id="29" w:name="_Toc436049220"/>
    </w:p>
    <w:p w14:paraId="4C5D54D8" w14:textId="77777777" w:rsidR="00B13978" w:rsidRPr="00DC2732" w:rsidRDefault="00B13978" w:rsidP="00AF74D2">
      <w:pPr>
        <w:pStyle w:val="Heading3"/>
        <w:numPr>
          <w:ilvl w:val="2"/>
          <w:numId w:val="15"/>
        </w:numPr>
      </w:pPr>
      <w:bookmarkStart w:id="30" w:name="_Toc164252662"/>
      <w:r w:rsidRPr="00DC2732">
        <w:t>Sperm concentration (measured manually)</w:t>
      </w:r>
      <w:bookmarkEnd w:id="29"/>
      <w:bookmarkEnd w:id="30"/>
    </w:p>
    <w:tbl>
      <w:tblPr>
        <w:tblStyle w:val="TableGrid"/>
        <w:tblW w:w="9597" w:type="dxa"/>
        <w:tblInd w:w="-34" w:type="dxa"/>
        <w:tblLook w:val="04A0" w:firstRow="1" w:lastRow="0" w:firstColumn="1" w:lastColumn="0" w:noHBand="0" w:noVBand="1"/>
      </w:tblPr>
      <w:tblGrid>
        <w:gridCol w:w="4798"/>
        <w:gridCol w:w="4799"/>
      </w:tblGrid>
      <w:tr w:rsidR="00B13978" w:rsidRPr="00DC2732" w14:paraId="1CB97094" w14:textId="77777777" w:rsidTr="00EA1D69">
        <w:tc>
          <w:tcPr>
            <w:tcW w:w="4798" w:type="dxa"/>
          </w:tcPr>
          <w:p w14:paraId="338CC154" w14:textId="77777777" w:rsidR="00B13978" w:rsidRPr="00DC2732" w:rsidRDefault="00B13978" w:rsidP="00963D32">
            <w:pPr>
              <w:rPr>
                <w:b/>
                <w:lang w:val="en-US"/>
              </w:rPr>
            </w:pPr>
            <w:r w:rsidRPr="00DC2732">
              <w:rPr>
                <w:b/>
                <w:lang w:val="en-US"/>
              </w:rPr>
              <w:t>Type A uncertainties</w:t>
            </w:r>
          </w:p>
        </w:tc>
        <w:tc>
          <w:tcPr>
            <w:tcW w:w="4799" w:type="dxa"/>
          </w:tcPr>
          <w:p w14:paraId="39E18BB5" w14:textId="77777777" w:rsidR="00B13978" w:rsidRPr="00DC2732" w:rsidRDefault="00B13978" w:rsidP="00963D32">
            <w:pPr>
              <w:rPr>
                <w:b/>
                <w:lang w:val="en-US"/>
              </w:rPr>
            </w:pPr>
            <w:r w:rsidRPr="00DC2732">
              <w:rPr>
                <w:b/>
                <w:lang w:val="en-US"/>
              </w:rPr>
              <w:t>Type B uncertainties</w:t>
            </w:r>
          </w:p>
        </w:tc>
      </w:tr>
      <w:tr w:rsidR="00B13978" w:rsidRPr="00DC2732" w14:paraId="19D9B6EC" w14:textId="77777777" w:rsidTr="00EA1D69">
        <w:tc>
          <w:tcPr>
            <w:tcW w:w="4798" w:type="dxa"/>
          </w:tcPr>
          <w:p w14:paraId="11209EBB" w14:textId="77777777" w:rsidR="00B13978" w:rsidRPr="00DC2732" w:rsidRDefault="00B13978" w:rsidP="00963D32">
            <w:pPr>
              <w:jc w:val="left"/>
              <w:rPr>
                <w:lang w:val="en-US"/>
              </w:rPr>
            </w:pPr>
            <w:r w:rsidRPr="00DC2732">
              <w:rPr>
                <w:lang w:val="en-US"/>
              </w:rPr>
              <w:t>Intra-sample variability</w:t>
            </w:r>
          </w:p>
          <w:p w14:paraId="2B7631EB" w14:textId="77777777" w:rsidR="00B13978" w:rsidRPr="00DC2732" w:rsidRDefault="00B13978" w:rsidP="00963D32">
            <w:pPr>
              <w:jc w:val="left"/>
              <w:rPr>
                <w:lang w:val="en-US"/>
              </w:rPr>
            </w:pPr>
          </w:p>
          <w:p w14:paraId="7065D0DF" w14:textId="77777777" w:rsidR="00B13978" w:rsidRPr="00DC2732" w:rsidRDefault="00B13978" w:rsidP="00963D32">
            <w:pPr>
              <w:jc w:val="left"/>
              <w:rPr>
                <w:lang w:val="en-US"/>
              </w:rPr>
            </w:pPr>
            <w:r w:rsidRPr="00DC2732">
              <w:rPr>
                <w:lang w:val="en-US"/>
              </w:rPr>
              <w:t>Inter and intra-operator variability</w:t>
            </w:r>
          </w:p>
          <w:p w14:paraId="0D0AE650" w14:textId="77777777" w:rsidR="00B13978" w:rsidRPr="00DC2732" w:rsidRDefault="00B13978" w:rsidP="00963D32">
            <w:pPr>
              <w:jc w:val="left"/>
              <w:rPr>
                <w:lang w:val="en-US"/>
              </w:rPr>
            </w:pPr>
          </w:p>
          <w:p w14:paraId="763242BB" w14:textId="77777777" w:rsidR="00B13978" w:rsidRPr="00DC2732" w:rsidRDefault="00B13978" w:rsidP="00963D32">
            <w:pPr>
              <w:jc w:val="left"/>
              <w:rPr>
                <w:lang w:val="en-US"/>
              </w:rPr>
            </w:pPr>
            <w:r w:rsidRPr="00DC2732">
              <w:rPr>
                <w:lang w:val="en-US"/>
              </w:rPr>
              <w:t>Inter and intra-chamber variability</w:t>
            </w:r>
          </w:p>
          <w:p w14:paraId="0136FE91" w14:textId="77777777" w:rsidR="00B13978" w:rsidRPr="00DC2732" w:rsidRDefault="00B13978" w:rsidP="00963D32">
            <w:pPr>
              <w:jc w:val="left"/>
              <w:rPr>
                <w:lang w:val="en-US"/>
              </w:rPr>
            </w:pPr>
          </w:p>
          <w:p w14:paraId="35D0B341" w14:textId="77777777" w:rsidR="00B13978" w:rsidRPr="00DC2732" w:rsidRDefault="00B13978" w:rsidP="00963D32">
            <w:pPr>
              <w:jc w:val="left"/>
              <w:rPr>
                <w:lang w:val="en-US"/>
              </w:rPr>
            </w:pPr>
            <w:r w:rsidRPr="00DC2732">
              <w:rPr>
                <w:lang w:val="en-US"/>
              </w:rPr>
              <w:t>Imported uncertainty (</w:t>
            </w:r>
            <w:proofErr w:type="spellStart"/>
            <w:proofErr w:type="gramStart"/>
            <w:r w:rsidRPr="00DC2732">
              <w:rPr>
                <w:lang w:val="en-US"/>
              </w:rPr>
              <w:t>eg</w:t>
            </w:r>
            <w:proofErr w:type="spellEnd"/>
            <w:proofErr w:type="gramEnd"/>
            <w:r w:rsidRPr="00DC2732">
              <w:rPr>
                <w:lang w:val="en-US"/>
              </w:rPr>
              <w:t xml:space="preserve"> equipment calibration)</w:t>
            </w:r>
          </w:p>
        </w:tc>
        <w:tc>
          <w:tcPr>
            <w:tcW w:w="4799" w:type="dxa"/>
          </w:tcPr>
          <w:p w14:paraId="22798F65" w14:textId="77777777" w:rsidR="00B13978" w:rsidRPr="00DC2732" w:rsidRDefault="00B13978" w:rsidP="00963D32">
            <w:pPr>
              <w:rPr>
                <w:lang w:val="en-US"/>
              </w:rPr>
            </w:pPr>
            <w:r w:rsidRPr="00DC2732">
              <w:rPr>
                <w:lang w:val="en-US"/>
              </w:rPr>
              <w:t xml:space="preserve">Incomplete sample collection - </w:t>
            </w:r>
            <w:r w:rsidRPr="00DC2732">
              <w:rPr>
                <w:i/>
                <w:lang w:val="en-US"/>
              </w:rPr>
              <w:t>we rely upon the patient to report sample spillage. The first fraction of the ejaculate contains the majority</w:t>
            </w:r>
          </w:p>
          <w:p w14:paraId="2C7EDF46" w14:textId="77777777" w:rsidR="00B13978" w:rsidRPr="00DC2732" w:rsidRDefault="00B13978" w:rsidP="00963D32">
            <w:pPr>
              <w:rPr>
                <w:lang w:val="en-US"/>
              </w:rPr>
            </w:pPr>
          </w:p>
          <w:p w14:paraId="1A484225" w14:textId="77777777" w:rsidR="00B13978" w:rsidRPr="00DC2732" w:rsidRDefault="00B13978" w:rsidP="00963D32">
            <w:pPr>
              <w:rPr>
                <w:i/>
                <w:lang w:val="en-US"/>
              </w:rPr>
            </w:pPr>
            <w:r w:rsidRPr="00DC2732">
              <w:rPr>
                <w:lang w:val="en-US"/>
              </w:rPr>
              <w:t xml:space="preserve">Abstinence period - </w:t>
            </w:r>
            <w:r w:rsidRPr="00DC2732">
              <w:rPr>
                <w:i/>
                <w:lang w:val="en-US"/>
              </w:rPr>
              <w:t>we rely upon the patient to report abstinence period</w:t>
            </w:r>
          </w:p>
          <w:p w14:paraId="611E4461" w14:textId="77777777" w:rsidR="00B13978" w:rsidRPr="00DC2732" w:rsidRDefault="00B13978" w:rsidP="00963D32">
            <w:pPr>
              <w:rPr>
                <w:lang w:val="en-US"/>
              </w:rPr>
            </w:pPr>
          </w:p>
          <w:p w14:paraId="61322D41" w14:textId="77777777" w:rsidR="00B13978" w:rsidRPr="00DC2732" w:rsidRDefault="00B13978" w:rsidP="00963D32">
            <w:pPr>
              <w:rPr>
                <w:i/>
                <w:lang w:val="en-US"/>
              </w:rPr>
            </w:pPr>
            <w:r w:rsidRPr="00DC2732">
              <w:rPr>
                <w:lang w:val="en-US"/>
              </w:rPr>
              <w:t xml:space="preserve">Intra-patient variability – </w:t>
            </w:r>
            <w:r w:rsidRPr="00DC2732">
              <w:rPr>
                <w:i/>
                <w:lang w:val="en-US"/>
              </w:rPr>
              <w:t xml:space="preserve">it is well </w:t>
            </w:r>
            <w:proofErr w:type="spellStart"/>
            <w:r w:rsidRPr="00DC2732">
              <w:rPr>
                <w:i/>
                <w:lang w:val="en-US"/>
              </w:rPr>
              <w:t>recognised</w:t>
            </w:r>
            <w:proofErr w:type="spellEnd"/>
            <w:r w:rsidRPr="00DC2732">
              <w:rPr>
                <w:i/>
                <w:lang w:val="en-US"/>
              </w:rPr>
              <w:t xml:space="preserve"> that a patient will produce samples of varying concentration</w:t>
            </w:r>
          </w:p>
          <w:p w14:paraId="5CFF05A8" w14:textId="77777777" w:rsidR="00B13978" w:rsidRPr="00DC2732" w:rsidRDefault="00B13978" w:rsidP="00963D32">
            <w:pPr>
              <w:rPr>
                <w:lang w:val="en-US"/>
              </w:rPr>
            </w:pPr>
          </w:p>
          <w:p w14:paraId="3E88DF37" w14:textId="77777777" w:rsidR="00B13978" w:rsidRPr="00DC2732" w:rsidRDefault="00B13978" w:rsidP="00963D32">
            <w:pPr>
              <w:rPr>
                <w:lang w:val="en-US"/>
              </w:rPr>
            </w:pPr>
            <w:r w:rsidRPr="00DC2732">
              <w:rPr>
                <w:lang w:val="en-US"/>
              </w:rPr>
              <w:t xml:space="preserve">Retrograde ejaculation – </w:t>
            </w:r>
            <w:r w:rsidRPr="00DC2732">
              <w:rPr>
                <w:i/>
                <w:lang w:val="en-US"/>
              </w:rPr>
              <w:t>the patient may produce an incomplete sample due to partial retrograde ejaculation</w:t>
            </w:r>
          </w:p>
          <w:p w14:paraId="23E80B03" w14:textId="77777777" w:rsidR="00B13978" w:rsidRPr="00DC2732" w:rsidRDefault="00B13978" w:rsidP="00963D32">
            <w:pPr>
              <w:rPr>
                <w:lang w:val="en-US"/>
              </w:rPr>
            </w:pPr>
          </w:p>
          <w:p w14:paraId="17FB3740" w14:textId="77777777" w:rsidR="00B13978" w:rsidRPr="00DC2732" w:rsidRDefault="00B13978" w:rsidP="00963D32">
            <w:pPr>
              <w:rPr>
                <w:lang w:val="en-US"/>
              </w:rPr>
            </w:pPr>
            <w:r w:rsidRPr="00DC2732">
              <w:rPr>
                <w:lang w:val="en-US"/>
              </w:rPr>
              <w:t xml:space="preserve">Sample heterogeneity – </w:t>
            </w:r>
            <w:r w:rsidRPr="00DC2732">
              <w:rPr>
                <w:i/>
                <w:lang w:val="en-US"/>
              </w:rPr>
              <w:t xml:space="preserve">sperm are suspended in seminal </w:t>
            </w:r>
            <w:proofErr w:type="gramStart"/>
            <w:r w:rsidRPr="00DC2732">
              <w:rPr>
                <w:i/>
                <w:lang w:val="en-US"/>
              </w:rPr>
              <w:t>fluid</w:t>
            </w:r>
            <w:proofErr w:type="gramEnd"/>
            <w:r w:rsidRPr="00DC2732">
              <w:rPr>
                <w:i/>
                <w:lang w:val="en-US"/>
              </w:rPr>
              <w:t xml:space="preserve"> which is a viscous, heterogeneous medium. Vigorous sample mixing is not recommended. Furthermore, the sample undergoes an enzymatically driven process of liquefaction which significantly affects sample viscosity and consistency.</w:t>
            </w:r>
          </w:p>
          <w:p w14:paraId="1B835ED4" w14:textId="77777777" w:rsidR="00B13978" w:rsidRPr="00DC2732" w:rsidRDefault="00B13978" w:rsidP="00963D32">
            <w:pPr>
              <w:rPr>
                <w:i/>
                <w:lang w:val="en-US"/>
              </w:rPr>
            </w:pPr>
          </w:p>
        </w:tc>
      </w:tr>
    </w:tbl>
    <w:p w14:paraId="6402FDEF" w14:textId="77777777" w:rsidR="007D0A5B" w:rsidRPr="00DC2732" w:rsidRDefault="007D0A5B" w:rsidP="007D0A5B">
      <w:pPr>
        <w:pStyle w:val="Heading3"/>
        <w:ind w:left="1080"/>
      </w:pPr>
      <w:bookmarkStart w:id="31" w:name="_Toc436049221"/>
    </w:p>
    <w:p w14:paraId="504B2F49" w14:textId="12D4FC4A" w:rsidR="00B13978" w:rsidRPr="00DC2732" w:rsidRDefault="00B13978" w:rsidP="00AF74D2">
      <w:pPr>
        <w:pStyle w:val="Heading3"/>
        <w:numPr>
          <w:ilvl w:val="2"/>
          <w:numId w:val="15"/>
        </w:numPr>
      </w:pPr>
      <w:bookmarkStart w:id="32" w:name="_Toc164252663"/>
      <w:r w:rsidRPr="00DC2732">
        <w:t>Sperm concentration (measured using CASA)</w:t>
      </w:r>
      <w:bookmarkEnd w:id="31"/>
      <w:bookmarkEnd w:id="32"/>
    </w:p>
    <w:tbl>
      <w:tblPr>
        <w:tblStyle w:val="TableGrid"/>
        <w:tblW w:w="9597" w:type="dxa"/>
        <w:tblInd w:w="-34" w:type="dxa"/>
        <w:tblLook w:val="04A0" w:firstRow="1" w:lastRow="0" w:firstColumn="1" w:lastColumn="0" w:noHBand="0" w:noVBand="1"/>
      </w:tblPr>
      <w:tblGrid>
        <w:gridCol w:w="4798"/>
        <w:gridCol w:w="4799"/>
      </w:tblGrid>
      <w:tr w:rsidR="00B13978" w:rsidRPr="00DC2732" w14:paraId="1955A803" w14:textId="77777777" w:rsidTr="00EA1D69">
        <w:tc>
          <w:tcPr>
            <w:tcW w:w="4798" w:type="dxa"/>
          </w:tcPr>
          <w:p w14:paraId="6F61DC28" w14:textId="77777777" w:rsidR="00B13978" w:rsidRPr="00DC2732" w:rsidRDefault="00B13978" w:rsidP="00963D32">
            <w:pPr>
              <w:rPr>
                <w:b/>
                <w:lang w:val="en-US"/>
              </w:rPr>
            </w:pPr>
            <w:r w:rsidRPr="00DC2732">
              <w:rPr>
                <w:b/>
                <w:lang w:val="en-US"/>
              </w:rPr>
              <w:t>Type A uncertainties</w:t>
            </w:r>
          </w:p>
        </w:tc>
        <w:tc>
          <w:tcPr>
            <w:tcW w:w="4799" w:type="dxa"/>
          </w:tcPr>
          <w:p w14:paraId="1847E62A" w14:textId="77777777" w:rsidR="00B13978" w:rsidRPr="00DC2732" w:rsidRDefault="00B13978" w:rsidP="00963D32">
            <w:pPr>
              <w:rPr>
                <w:b/>
                <w:lang w:val="en-US"/>
              </w:rPr>
            </w:pPr>
            <w:r w:rsidRPr="00DC2732">
              <w:rPr>
                <w:b/>
                <w:lang w:val="en-US"/>
              </w:rPr>
              <w:t>Type B uncertainties</w:t>
            </w:r>
          </w:p>
        </w:tc>
      </w:tr>
      <w:tr w:rsidR="00B13978" w:rsidRPr="00DC2732" w14:paraId="5F5A2FA0" w14:textId="77777777" w:rsidTr="00EA1D69">
        <w:tc>
          <w:tcPr>
            <w:tcW w:w="4798" w:type="dxa"/>
          </w:tcPr>
          <w:p w14:paraId="061B2AE6" w14:textId="77777777" w:rsidR="00B13978" w:rsidRPr="00DC2732" w:rsidRDefault="00B13978" w:rsidP="00EA1D69">
            <w:pPr>
              <w:ind w:left="-718" w:firstLine="718"/>
              <w:jc w:val="left"/>
              <w:rPr>
                <w:lang w:val="en-US"/>
              </w:rPr>
            </w:pPr>
            <w:r w:rsidRPr="00DC2732">
              <w:rPr>
                <w:lang w:val="en-US"/>
              </w:rPr>
              <w:t>Intra-sample variability</w:t>
            </w:r>
          </w:p>
          <w:p w14:paraId="5B4968AF" w14:textId="77777777" w:rsidR="00B13978" w:rsidRPr="00DC2732" w:rsidRDefault="00B13978" w:rsidP="00963D32">
            <w:pPr>
              <w:jc w:val="left"/>
              <w:rPr>
                <w:lang w:val="en-US"/>
              </w:rPr>
            </w:pPr>
          </w:p>
          <w:p w14:paraId="2A41E515" w14:textId="77777777" w:rsidR="00B13978" w:rsidRPr="00DC2732" w:rsidRDefault="00B13978" w:rsidP="00963D32">
            <w:pPr>
              <w:jc w:val="left"/>
              <w:rPr>
                <w:lang w:val="en-US"/>
              </w:rPr>
            </w:pPr>
            <w:r w:rsidRPr="00DC2732">
              <w:rPr>
                <w:lang w:val="en-US"/>
              </w:rPr>
              <w:t>Inter and intra-Sperminator variability</w:t>
            </w:r>
          </w:p>
          <w:p w14:paraId="3CFE127F" w14:textId="77777777" w:rsidR="00B13978" w:rsidRPr="00DC2732" w:rsidRDefault="00B13978" w:rsidP="00963D32">
            <w:pPr>
              <w:jc w:val="left"/>
              <w:rPr>
                <w:lang w:val="en-US"/>
              </w:rPr>
            </w:pPr>
          </w:p>
          <w:p w14:paraId="7A1870FE" w14:textId="77777777" w:rsidR="00B13978" w:rsidRPr="00DC2732" w:rsidRDefault="00B13978" w:rsidP="00963D32">
            <w:pPr>
              <w:jc w:val="left"/>
              <w:rPr>
                <w:lang w:val="en-US"/>
              </w:rPr>
            </w:pPr>
          </w:p>
          <w:p w14:paraId="16B3BED5" w14:textId="77777777" w:rsidR="00B13978" w:rsidRPr="00DC2732" w:rsidRDefault="00B13978" w:rsidP="00963D32">
            <w:pPr>
              <w:jc w:val="left"/>
              <w:rPr>
                <w:lang w:val="en-US"/>
              </w:rPr>
            </w:pPr>
            <w:r w:rsidRPr="00DC2732">
              <w:rPr>
                <w:lang w:val="en-US"/>
              </w:rPr>
              <w:t xml:space="preserve">Manual vs CASA concentration measurement </w:t>
            </w:r>
          </w:p>
          <w:p w14:paraId="08AC9CEA" w14:textId="77777777" w:rsidR="00B13978" w:rsidRPr="00DC2732" w:rsidRDefault="00B13978" w:rsidP="00963D32">
            <w:pPr>
              <w:jc w:val="left"/>
              <w:rPr>
                <w:lang w:val="en-US"/>
              </w:rPr>
            </w:pPr>
          </w:p>
          <w:p w14:paraId="610C84F0" w14:textId="77777777" w:rsidR="00B13978" w:rsidRPr="00DC2732" w:rsidRDefault="00B13978" w:rsidP="00963D32">
            <w:pPr>
              <w:jc w:val="left"/>
              <w:rPr>
                <w:lang w:val="en-US"/>
              </w:rPr>
            </w:pPr>
            <w:r w:rsidRPr="00DC2732">
              <w:rPr>
                <w:lang w:val="en-US"/>
              </w:rPr>
              <w:lastRenderedPageBreak/>
              <w:t>Imported uncertainty (</w:t>
            </w:r>
            <w:proofErr w:type="spellStart"/>
            <w:proofErr w:type="gramStart"/>
            <w:r w:rsidRPr="00DC2732">
              <w:rPr>
                <w:lang w:val="en-US"/>
              </w:rPr>
              <w:t>eg</w:t>
            </w:r>
            <w:proofErr w:type="spellEnd"/>
            <w:proofErr w:type="gramEnd"/>
            <w:r w:rsidRPr="00DC2732">
              <w:rPr>
                <w:lang w:val="en-US"/>
              </w:rPr>
              <w:t xml:space="preserve"> equipment calibration)</w:t>
            </w:r>
          </w:p>
        </w:tc>
        <w:tc>
          <w:tcPr>
            <w:tcW w:w="4799" w:type="dxa"/>
          </w:tcPr>
          <w:p w14:paraId="3854D36A" w14:textId="77777777" w:rsidR="00B13978" w:rsidRPr="00DC2732" w:rsidRDefault="00B13978" w:rsidP="00963D32">
            <w:pPr>
              <w:rPr>
                <w:lang w:val="en-US"/>
              </w:rPr>
            </w:pPr>
            <w:r w:rsidRPr="00DC2732">
              <w:rPr>
                <w:lang w:val="en-US"/>
              </w:rPr>
              <w:lastRenderedPageBreak/>
              <w:t xml:space="preserve">Incomplete sample collection - </w:t>
            </w:r>
            <w:r w:rsidRPr="00DC2732">
              <w:rPr>
                <w:i/>
                <w:lang w:val="en-US"/>
              </w:rPr>
              <w:t>we rely upon the patient to report sample spillage. The first fraction of the ejaculate contains the majority</w:t>
            </w:r>
          </w:p>
          <w:p w14:paraId="293F5663" w14:textId="77777777" w:rsidR="00B13978" w:rsidRPr="00DC2732" w:rsidRDefault="00B13978" w:rsidP="00963D32">
            <w:pPr>
              <w:rPr>
                <w:lang w:val="en-US"/>
              </w:rPr>
            </w:pPr>
          </w:p>
          <w:p w14:paraId="7DE1D560" w14:textId="77777777" w:rsidR="00B13978" w:rsidRPr="00DC2732" w:rsidRDefault="00B13978" w:rsidP="00963D32">
            <w:pPr>
              <w:rPr>
                <w:i/>
                <w:lang w:val="en-US"/>
              </w:rPr>
            </w:pPr>
            <w:r w:rsidRPr="00DC2732">
              <w:rPr>
                <w:lang w:val="en-US"/>
              </w:rPr>
              <w:t xml:space="preserve">Abstinence period - </w:t>
            </w:r>
            <w:r w:rsidRPr="00DC2732">
              <w:rPr>
                <w:i/>
                <w:lang w:val="en-US"/>
              </w:rPr>
              <w:t>we rely upon the patient to report abstinence period</w:t>
            </w:r>
          </w:p>
          <w:p w14:paraId="5BC3B3AB" w14:textId="77777777" w:rsidR="00B13978" w:rsidRPr="00DC2732" w:rsidRDefault="00B13978" w:rsidP="00963D32">
            <w:pPr>
              <w:rPr>
                <w:lang w:val="en-US"/>
              </w:rPr>
            </w:pPr>
          </w:p>
          <w:p w14:paraId="7DD08142" w14:textId="77777777" w:rsidR="00B13978" w:rsidRPr="00DC2732" w:rsidRDefault="00B13978" w:rsidP="00963D32">
            <w:pPr>
              <w:rPr>
                <w:i/>
                <w:lang w:val="en-US"/>
              </w:rPr>
            </w:pPr>
            <w:r w:rsidRPr="00DC2732">
              <w:rPr>
                <w:lang w:val="en-US"/>
              </w:rPr>
              <w:lastRenderedPageBreak/>
              <w:t xml:space="preserve">Intra-patient variability – </w:t>
            </w:r>
            <w:r w:rsidRPr="00DC2732">
              <w:rPr>
                <w:i/>
                <w:lang w:val="en-US"/>
              </w:rPr>
              <w:t xml:space="preserve">it is well </w:t>
            </w:r>
            <w:proofErr w:type="spellStart"/>
            <w:r w:rsidRPr="00DC2732">
              <w:rPr>
                <w:i/>
                <w:lang w:val="en-US"/>
              </w:rPr>
              <w:t>recognised</w:t>
            </w:r>
            <w:proofErr w:type="spellEnd"/>
            <w:r w:rsidRPr="00DC2732">
              <w:rPr>
                <w:i/>
                <w:lang w:val="en-US"/>
              </w:rPr>
              <w:t xml:space="preserve"> that a patient will produce samples of varying concentration</w:t>
            </w:r>
          </w:p>
          <w:p w14:paraId="42FBAE86" w14:textId="77777777" w:rsidR="00B13978" w:rsidRPr="00DC2732" w:rsidRDefault="00B13978" w:rsidP="00963D32">
            <w:pPr>
              <w:rPr>
                <w:lang w:val="en-US"/>
              </w:rPr>
            </w:pPr>
          </w:p>
          <w:p w14:paraId="4C6313BC" w14:textId="77777777" w:rsidR="00B13978" w:rsidRPr="00DC2732" w:rsidRDefault="00B13978" w:rsidP="00963D32">
            <w:pPr>
              <w:rPr>
                <w:lang w:val="en-US"/>
              </w:rPr>
            </w:pPr>
            <w:r w:rsidRPr="00DC2732">
              <w:rPr>
                <w:lang w:val="en-US"/>
              </w:rPr>
              <w:t xml:space="preserve">Retrograde ejaculation – </w:t>
            </w:r>
            <w:r w:rsidRPr="00DC2732">
              <w:rPr>
                <w:i/>
                <w:lang w:val="en-US"/>
              </w:rPr>
              <w:t>the patient may produce an incomplete sample due to partial retrograde ejaculation</w:t>
            </w:r>
          </w:p>
          <w:p w14:paraId="0FF8F0F6" w14:textId="77777777" w:rsidR="00B13978" w:rsidRPr="00DC2732" w:rsidRDefault="00B13978" w:rsidP="00963D32">
            <w:pPr>
              <w:rPr>
                <w:lang w:val="en-US"/>
              </w:rPr>
            </w:pPr>
          </w:p>
          <w:p w14:paraId="5C40C2CA" w14:textId="77777777" w:rsidR="00B13978" w:rsidRPr="00DC2732" w:rsidRDefault="00B13978" w:rsidP="00963D32">
            <w:pPr>
              <w:rPr>
                <w:i/>
                <w:lang w:val="en-US"/>
              </w:rPr>
            </w:pPr>
            <w:r w:rsidRPr="00DC2732">
              <w:rPr>
                <w:lang w:val="en-US"/>
              </w:rPr>
              <w:t xml:space="preserve">Sample heterogeneity – </w:t>
            </w:r>
            <w:r w:rsidRPr="00DC2732">
              <w:rPr>
                <w:i/>
                <w:lang w:val="en-US"/>
              </w:rPr>
              <w:t xml:space="preserve">sperm are suspended in seminal </w:t>
            </w:r>
            <w:proofErr w:type="gramStart"/>
            <w:r w:rsidRPr="00DC2732">
              <w:rPr>
                <w:i/>
                <w:lang w:val="en-US"/>
              </w:rPr>
              <w:t>fluid</w:t>
            </w:r>
            <w:proofErr w:type="gramEnd"/>
            <w:r w:rsidRPr="00DC2732">
              <w:rPr>
                <w:i/>
                <w:lang w:val="en-US"/>
              </w:rPr>
              <w:t xml:space="preserve"> which is a viscous, heterogeneous medium. Vigorous </w:t>
            </w:r>
            <w:proofErr w:type="gramStart"/>
            <w:r w:rsidRPr="00DC2732">
              <w:rPr>
                <w:i/>
                <w:lang w:val="en-US"/>
              </w:rPr>
              <w:t>sample  mixing</w:t>
            </w:r>
            <w:proofErr w:type="gramEnd"/>
            <w:r w:rsidRPr="00DC2732">
              <w:rPr>
                <w:i/>
                <w:lang w:val="en-US"/>
              </w:rPr>
              <w:t xml:space="preserve"> is not recommended. Furthermore, the sample undergoes an enzymatically driven process of liquefaction which significantly affects sample viscosity and consistency.</w:t>
            </w:r>
          </w:p>
          <w:p w14:paraId="3B7DACC7" w14:textId="77777777" w:rsidR="00B13978" w:rsidRPr="00DC2732" w:rsidRDefault="00B13978" w:rsidP="00963D32">
            <w:pPr>
              <w:rPr>
                <w:i/>
                <w:lang w:val="en-US"/>
              </w:rPr>
            </w:pPr>
          </w:p>
        </w:tc>
      </w:tr>
    </w:tbl>
    <w:p w14:paraId="61D4954F" w14:textId="77777777" w:rsidR="007D0A5B" w:rsidRPr="00DC2732" w:rsidRDefault="007D0A5B" w:rsidP="007D0A5B">
      <w:pPr>
        <w:pStyle w:val="Heading3"/>
      </w:pPr>
      <w:bookmarkStart w:id="33" w:name="_Toc436049222"/>
    </w:p>
    <w:p w14:paraId="21E1E518" w14:textId="0FDF53E4" w:rsidR="00B13978" w:rsidRPr="00DC2732" w:rsidRDefault="00B13978" w:rsidP="00AF74D2">
      <w:pPr>
        <w:pStyle w:val="Heading3"/>
        <w:numPr>
          <w:ilvl w:val="2"/>
          <w:numId w:val="15"/>
        </w:numPr>
      </w:pPr>
      <w:bookmarkStart w:id="34" w:name="_Toc164252664"/>
      <w:r w:rsidRPr="00DC2732">
        <w:t>Sperm motility (measured manually)</w:t>
      </w:r>
      <w:bookmarkEnd w:id="33"/>
      <w:bookmarkEnd w:id="34"/>
    </w:p>
    <w:tbl>
      <w:tblPr>
        <w:tblStyle w:val="TableGrid"/>
        <w:tblW w:w="9597" w:type="dxa"/>
        <w:tblInd w:w="-34" w:type="dxa"/>
        <w:tblLook w:val="04A0" w:firstRow="1" w:lastRow="0" w:firstColumn="1" w:lastColumn="0" w:noHBand="0" w:noVBand="1"/>
      </w:tblPr>
      <w:tblGrid>
        <w:gridCol w:w="4798"/>
        <w:gridCol w:w="4799"/>
      </w:tblGrid>
      <w:tr w:rsidR="00B13978" w:rsidRPr="00DC2732" w14:paraId="1B28E15C" w14:textId="77777777" w:rsidTr="00EA1D69">
        <w:tc>
          <w:tcPr>
            <w:tcW w:w="4798" w:type="dxa"/>
          </w:tcPr>
          <w:p w14:paraId="721E86A2" w14:textId="77777777" w:rsidR="00B13978" w:rsidRPr="00DC2732" w:rsidRDefault="00B13978" w:rsidP="00963D32">
            <w:pPr>
              <w:rPr>
                <w:b/>
                <w:lang w:val="en-US"/>
              </w:rPr>
            </w:pPr>
            <w:r w:rsidRPr="00DC2732">
              <w:rPr>
                <w:b/>
                <w:lang w:val="en-US"/>
              </w:rPr>
              <w:t>Type A uncertainties</w:t>
            </w:r>
          </w:p>
        </w:tc>
        <w:tc>
          <w:tcPr>
            <w:tcW w:w="4799" w:type="dxa"/>
          </w:tcPr>
          <w:p w14:paraId="181FE88B" w14:textId="77777777" w:rsidR="00B13978" w:rsidRPr="00DC2732" w:rsidRDefault="00B13978" w:rsidP="00963D32">
            <w:pPr>
              <w:rPr>
                <w:b/>
                <w:lang w:val="en-US"/>
              </w:rPr>
            </w:pPr>
            <w:r w:rsidRPr="00DC2732">
              <w:rPr>
                <w:b/>
                <w:lang w:val="en-US"/>
              </w:rPr>
              <w:t>Type B uncertainties</w:t>
            </w:r>
          </w:p>
        </w:tc>
      </w:tr>
      <w:tr w:rsidR="00B13978" w:rsidRPr="00DC2732" w14:paraId="2153DFD6" w14:textId="77777777" w:rsidTr="00EA1D69">
        <w:tc>
          <w:tcPr>
            <w:tcW w:w="4798" w:type="dxa"/>
          </w:tcPr>
          <w:p w14:paraId="0A5A3721" w14:textId="77777777" w:rsidR="00B13978" w:rsidRPr="00DC2732" w:rsidRDefault="00B13978" w:rsidP="00963D32">
            <w:pPr>
              <w:jc w:val="left"/>
              <w:rPr>
                <w:lang w:val="en-US"/>
              </w:rPr>
            </w:pPr>
            <w:r w:rsidRPr="00DC2732">
              <w:rPr>
                <w:lang w:val="en-US"/>
              </w:rPr>
              <w:t>Intra-sample variability</w:t>
            </w:r>
          </w:p>
          <w:p w14:paraId="4201A303" w14:textId="77777777" w:rsidR="00B13978" w:rsidRPr="00DC2732" w:rsidRDefault="00B13978" w:rsidP="00963D32">
            <w:pPr>
              <w:jc w:val="left"/>
              <w:rPr>
                <w:lang w:val="en-US"/>
              </w:rPr>
            </w:pPr>
          </w:p>
          <w:p w14:paraId="53D78281" w14:textId="77777777" w:rsidR="00B13978" w:rsidRPr="00DC2732" w:rsidRDefault="00B13978" w:rsidP="00EA1D69">
            <w:pPr>
              <w:ind w:left="-718" w:firstLine="718"/>
              <w:jc w:val="left"/>
              <w:rPr>
                <w:lang w:val="en-US"/>
              </w:rPr>
            </w:pPr>
            <w:r w:rsidRPr="00DC2732">
              <w:rPr>
                <w:lang w:val="en-US"/>
              </w:rPr>
              <w:t>Inter and intra observer variability</w:t>
            </w:r>
          </w:p>
          <w:p w14:paraId="0DB67598" w14:textId="77777777" w:rsidR="00B13978" w:rsidRPr="00DC2732" w:rsidRDefault="00B13978" w:rsidP="00963D32">
            <w:pPr>
              <w:jc w:val="left"/>
              <w:rPr>
                <w:lang w:val="en-US"/>
              </w:rPr>
            </w:pPr>
          </w:p>
          <w:p w14:paraId="2BC9FCD2" w14:textId="77777777" w:rsidR="00B13978" w:rsidRPr="00DC2732" w:rsidRDefault="00B13978" w:rsidP="00963D32">
            <w:pPr>
              <w:jc w:val="left"/>
              <w:rPr>
                <w:lang w:val="en-US"/>
              </w:rPr>
            </w:pPr>
            <w:r w:rsidRPr="00DC2732">
              <w:rPr>
                <w:lang w:val="en-US"/>
              </w:rPr>
              <w:t>Effect of temperature</w:t>
            </w:r>
          </w:p>
          <w:p w14:paraId="7EF4CB64" w14:textId="77777777" w:rsidR="00B13978" w:rsidRPr="00DC2732" w:rsidRDefault="00B13978" w:rsidP="00963D32">
            <w:pPr>
              <w:jc w:val="left"/>
              <w:rPr>
                <w:lang w:val="en-US"/>
              </w:rPr>
            </w:pPr>
          </w:p>
          <w:p w14:paraId="102BC9FF" w14:textId="77777777" w:rsidR="00B13978" w:rsidRPr="00DC2732" w:rsidRDefault="00B13978" w:rsidP="00963D32">
            <w:pPr>
              <w:jc w:val="left"/>
              <w:rPr>
                <w:lang w:val="en-US"/>
              </w:rPr>
            </w:pPr>
            <w:r w:rsidRPr="00DC2732">
              <w:rPr>
                <w:lang w:val="en-US"/>
              </w:rPr>
              <w:t>Imported uncertainty (</w:t>
            </w:r>
            <w:proofErr w:type="spellStart"/>
            <w:proofErr w:type="gramStart"/>
            <w:r w:rsidRPr="00DC2732">
              <w:rPr>
                <w:lang w:val="en-US"/>
              </w:rPr>
              <w:t>eg</w:t>
            </w:r>
            <w:proofErr w:type="spellEnd"/>
            <w:proofErr w:type="gramEnd"/>
            <w:r w:rsidRPr="00DC2732">
              <w:rPr>
                <w:lang w:val="en-US"/>
              </w:rPr>
              <w:t xml:space="preserve"> equipment calibration)</w:t>
            </w:r>
          </w:p>
        </w:tc>
        <w:tc>
          <w:tcPr>
            <w:tcW w:w="4799" w:type="dxa"/>
          </w:tcPr>
          <w:p w14:paraId="7AF0E91D" w14:textId="77777777" w:rsidR="00B13978" w:rsidRPr="00DC2732" w:rsidRDefault="00B13978" w:rsidP="00963D32">
            <w:pPr>
              <w:rPr>
                <w:i/>
                <w:lang w:val="en-US"/>
              </w:rPr>
            </w:pPr>
            <w:r w:rsidRPr="00DC2732">
              <w:rPr>
                <w:lang w:val="en-US"/>
              </w:rPr>
              <w:t xml:space="preserve">Incomplete sample collection - </w:t>
            </w:r>
            <w:r w:rsidRPr="00DC2732">
              <w:rPr>
                <w:i/>
                <w:lang w:val="en-US"/>
              </w:rPr>
              <w:t>we rely upon the patient to report sample spillage. The first fraction of the ejaculate contains the majority</w:t>
            </w:r>
          </w:p>
          <w:p w14:paraId="525CC49B" w14:textId="77777777" w:rsidR="00A3485D" w:rsidRPr="00DC2732" w:rsidRDefault="00A3485D" w:rsidP="00963D32">
            <w:pPr>
              <w:rPr>
                <w:lang w:val="en-US"/>
              </w:rPr>
            </w:pPr>
          </w:p>
          <w:p w14:paraId="072C078F" w14:textId="77777777" w:rsidR="00B13978" w:rsidRPr="00DC2732" w:rsidRDefault="00B13978" w:rsidP="00963D32">
            <w:pPr>
              <w:rPr>
                <w:i/>
                <w:lang w:val="en-US"/>
              </w:rPr>
            </w:pPr>
            <w:r w:rsidRPr="00DC2732">
              <w:rPr>
                <w:lang w:val="en-US"/>
              </w:rPr>
              <w:t xml:space="preserve">Abstinence period - </w:t>
            </w:r>
            <w:r w:rsidRPr="00DC2732">
              <w:rPr>
                <w:i/>
                <w:lang w:val="en-US"/>
              </w:rPr>
              <w:t>we rely upon the patient to report abstinence period</w:t>
            </w:r>
          </w:p>
          <w:p w14:paraId="4BEF4154" w14:textId="77777777" w:rsidR="00A3485D" w:rsidRPr="00DC2732" w:rsidRDefault="00A3485D" w:rsidP="00963D32">
            <w:pPr>
              <w:rPr>
                <w:i/>
                <w:lang w:val="en-US"/>
              </w:rPr>
            </w:pPr>
          </w:p>
          <w:p w14:paraId="3F2A9C8A" w14:textId="77777777" w:rsidR="00B13978" w:rsidRPr="00DC2732" w:rsidRDefault="00B13978" w:rsidP="00963D32">
            <w:pPr>
              <w:rPr>
                <w:i/>
                <w:lang w:val="en-US"/>
              </w:rPr>
            </w:pPr>
            <w:r w:rsidRPr="00DC2732">
              <w:rPr>
                <w:lang w:val="en-US"/>
              </w:rPr>
              <w:t xml:space="preserve">Intra-patient variability – </w:t>
            </w:r>
            <w:r w:rsidRPr="00DC2732">
              <w:rPr>
                <w:i/>
                <w:lang w:val="en-US"/>
              </w:rPr>
              <w:t xml:space="preserve">it is well </w:t>
            </w:r>
            <w:proofErr w:type="spellStart"/>
            <w:r w:rsidRPr="00DC2732">
              <w:rPr>
                <w:i/>
                <w:lang w:val="en-US"/>
              </w:rPr>
              <w:t>recognised</w:t>
            </w:r>
            <w:proofErr w:type="spellEnd"/>
            <w:r w:rsidRPr="00DC2732">
              <w:rPr>
                <w:i/>
                <w:lang w:val="en-US"/>
              </w:rPr>
              <w:t xml:space="preserve"> that a patient will produce samples of varying motility</w:t>
            </w:r>
          </w:p>
          <w:p w14:paraId="34AA173F" w14:textId="77777777" w:rsidR="00A3485D" w:rsidRPr="00DC2732" w:rsidRDefault="00A3485D" w:rsidP="00963D32">
            <w:pPr>
              <w:rPr>
                <w:i/>
                <w:lang w:val="en-US"/>
              </w:rPr>
            </w:pPr>
          </w:p>
          <w:p w14:paraId="60C43EAF" w14:textId="77777777" w:rsidR="00B13978" w:rsidRPr="00DC2732" w:rsidRDefault="00B13978" w:rsidP="00963D32">
            <w:pPr>
              <w:rPr>
                <w:i/>
                <w:lang w:val="en-US"/>
              </w:rPr>
            </w:pPr>
            <w:r w:rsidRPr="00DC2732">
              <w:rPr>
                <w:lang w:val="en-US"/>
              </w:rPr>
              <w:t xml:space="preserve">Retrograde ejaculation – </w:t>
            </w:r>
            <w:r w:rsidRPr="00DC2732">
              <w:rPr>
                <w:i/>
                <w:lang w:val="en-US"/>
              </w:rPr>
              <w:t>the patient may produce an incomplete sample due to partial retrograde ejaculation</w:t>
            </w:r>
          </w:p>
          <w:p w14:paraId="7C4A9CA8" w14:textId="77777777" w:rsidR="00A3485D" w:rsidRPr="00DC2732" w:rsidRDefault="00A3485D" w:rsidP="00963D32">
            <w:pPr>
              <w:rPr>
                <w:lang w:val="en-US"/>
              </w:rPr>
            </w:pPr>
          </w:p>
          <w:p w14:paraId="63A5B6A2" w14:textId="77777777" w:rsidR="00B13978" w:rsidRPr="00DC2732" w:rsidRDefault="00B13978" w:rsidP="00963D32">
            <w:pPr>
              <w:rPr>
                <w:i/>
                <w:lang w:val="en-US"/>
              </w:rPr>
            </w:pPr>
            <w:r w:rsidRPr="00DC2732">
              <w:rPr>
                <w:lang w:val="en-US"/>
              </w:rPr>
              <w:t xml:space="preserve">Sample heterogeneity – </w:t>
            </w:r>
            <w:r w:rsidRPr="00DC2732">
              <w:rPr>
                <w:i/>
                <w:lang w:val="en-US"/>
              </w:rPr>
              <w:t xml:space="preserve">sperm are suspended in seminal </w:t>
            </w:r>
            <w:proofErr w:type="gramStart"/>
            <w:r w:rsidRPr="00DC2732">
              <w:rPr>
                <w:i/>
                <w:lang w:val="en-US"/>
              </w:rPr>
              <w:t>fluid</w:t>
            </w:r>
            <w:proofErr w:type="gramEnd"/>
            <w:r w:rsidRPr="00DC2732">
              <w:rPr>
                <w:i/>
                <w:lang w:val="en-US"/>
              </w:rPr>
              <w:t xml:space="preserve"> which is a viscous, heterogeneous medium. Vigorous </w:t>
            </w:r>
            <w:proofErr w:type="gramStart"/>
            <w:r w:rsidRPr="00DC2732">
              <w:rPr>
                <w:i/>
                <w:lang w:val="en-US"/>
              </w:rPr>
              <w:t>sample  mixing</w:t>
            </w:r>
            <w:proofErr w:type="gramEnd"/>
            <w:r w:rsidRPr="00DC2732">
              <w:rPr>
                <w:i/>
                <w:lang w:val="en-US"/>
              </w:rPr>
              <w:t xml:space="preserve"> is not recommended. Furthermore, the sample undergoes an enzymatically driven process of liquefaction which significantly affects sample viscosity and consistency.</w:t>
            </w:r>
          </w:p>
          <w:p w14:paraId="5568D1E4" w14:textId="77777777" w:rsidR="00A3485D" w:rsidRPr="00DC2732" w:rsidRDefault="00A3485D" w:rsidP="00963D32">
            <w:pPr>
              <w:rPr>
                <w:i/>
                <w:lang w:val="en-US"/>
              </w:rPr>
            </w:pPr>
          </w:p>
          <w:p w14:paraId="675C56BE" w14:textId="77777777" w:rsidR="00B13978" w:rsidRPr="00DC2732" w:rsidRDefault="00B13978" w:rsidP="00963D32">
            <w:pPr>
              <w:rPr>
                <w:i/>
                <w:lang w:val="en-US"/>
              </w:rPr>
            </w:pPr>
            <w:r w:rsidRPr="00DC2732">
              <w:rPr>
                <w:lang w:val="en-US"/>
              </w:rPr>
              <w:t xml:space="preserve">Sample handling - </w:t>
            </w:r>
            <w:r w:rsidRPr="00DC2732">
              <w:rPr>
                <w:i/>
                <w:lang w:val="en-US"/>
              </w:rPr>
              <w:t>we rely on the patient to protect the sample from extremes of temperature from production to delivery to the laboratory</w:t>
            </w:r>
          </w:p>
          <w:p w14:paraId="3148F138" w14:textId="77777777" w:rsidR="00A3485D" w:rsidRPr="00DC2732" w:rsidRDefault="00A3485D" w:rsidP="00963D32">
            <w:pPr>
              <w:rPr>
                <w:i/>
                <w:lang w:val="en-US"/>
              </w:rPr>
            </w:pPr>
          </w:p>
          <w:p w14:paraId="76E5C161" w14:textId="77777777" w:rsidR="006154C4" w:rsidRDefault="00B13978" w:rsidP="00963D32">
            <w:pPr>
              <w:rPr>
                <w:i/>
                <w:lang w:val="en-US"/>
              </w:rPr>
            </w:pPr>
            <w:r w:rsidRPr="00DC2732">
              <w:rPr>
                <w:lang w:val="en-US"/>
              </w:rPr>
              <w:t xml:space="preserve">Ejaculation to </w:t>
            </w:r>
            <w:r w:rsidR="006154C4" w:rsidRPr="00DC2732">
              <w:rPr>
                <w:lang w:val="en-US"/>
              </w:rPr>
              <w:t>analysis interval</w:t>
            </w:r>
            <w:r w:rsidRPr="00DC2732">
              <w:rPr>
                <w:lang w:val="en-US"/>
              </w:rPr>
              <w:t xml:space="preserve"> –</w:t>
            </w:r>
            <w:r w:rsidRPr="00DC2732">
              <w:rPr>
                <w:i/>
                <w:lang w:val="en-US"/>
              </w:rPr>
              <w:t xml:space="preserve"> we rely on the patient to accurately record the time that the sample was produced to facilitate </w:t>
            </w:r>
          </w:p>
          <w:p w14:paraId="5C789475" w14:textId="485EC62E" w:rsidR="00B13978" w:rsidRPr="00DC2732" w:rsidRDefault="006154C4" w:rsidP="00963D32">
            <w:pPr>
              <w:rPr>
                <w:i/>
                <w:lang w:val="en-US"/>
              </w:rPr>
            </w:pPr>
            <w:r>
              <w:rPr>
                <w:i/>
                <w:lang w:val="en-US"/>
              </w:rPr>
              <w:t>I</w:t>
            </w:r>
            <w:r w:rsidR="00B13978" w:rsidRPr="00DC2732">
              <w:rPr>
                <w:i/>
                <w:lang w:val="en-US"/>
              </w:rPr>
              <w:t>ts analysis within 60 mins of ejaculation</w:t>
            </w:r>
          </w:p>
          <w:p w14:paraId="565ABF91" w14:textId="77777777" w:rsidR="00A3485D" w:rsidRPr="00DC2732" w:rsidRDefault="00A3485D" w:rsidP="00963D32">
            <w:pPr>
              <w:rPr>
                <w:lang w:val="en-US"/>
              </w:rPr>
            </w:pPr>
          </w:p>
          <w:p w14:paraId="18E439C1" w14:textId="21385C17" w:rsidR="00B13978" w:rsidRPr="00DC2732" w:rsidRDefault="00B13978" w:rsidP="00963D32">
            <w:pPr>
              <w:rPr>
                <w:i/>
                <w:lang w:val="en-US"/>
              </w:rPr>
            </w:pPr>
            <w:r w:rsidRPr="00DC2732">
              <w:rPr>
                <w:i/>
                <w:lang w:val="en-US"/>
              </w:rPr>
              <w:lastRenderedPageBreak/>
              <w:t xml:space="preserve">Slide and room temperature </w:t>
            </w:r>
            <w:proofErr w:type="gramStart"/>
            <w:r w:rsidRPr="00DC2732">
              <w:rPr>
                <w:i/>
                <w:lang w:val="en-US"/>
              </w:rPr>
              <w:t>-  whilst</w:t>
            </w:r>
            <w:proofErr w:type="gramEnd"/>
            <w:r w:rsidRPr="00DC2732">
              <w:rPr>
                <w:i/>
                <w:lang w:val="en-US"/>
              </w:rPr>
              <w:t xml:space="preserve"> we attempt to control the temperature of the analysis itself by using heated stages the effects of ambient temperature should be </w:t>
            </w:r>
            <w:r w:rsidR="00A3485D" w:rsidRPr="00DC2732">
              <w:rPr>
                <w:i/>
                <w:lang w:val="en-US"/>
              </w:rPr>
              <w:t>recognized</w:t>
            </w:r>
          </w:p>
          <w:p w14:paraId="72740FCA" w14:textId="77777777" w:rsidR="00A3485D" w:rsidRPr="00DC2732" w:rsidRDefault="00A3485D" w:rsidP="00963D32">
            <w:pPr>
              <w:rPr>
                <w:i/>
                <w:lang w:val="en-US"/>
              </w:rPr>
            </w:pPr>
          </w:p>
          <w:p w14:paraId="06884E26" w14:textId="77777777" w:rsidR="00B13978" w:rsidRPr="00DC2732" w:rsidRDefault="00B13978" w:rsidP="00963D32">
            <w:pPr>
              <w:rPr>
                <w:lang w:val="en-US"/>
              </w:rPr>
            </w:pPr>
            <w:r w:rsidRPr="00DC2732">
              <w:rPr>
                <w:lang w:val="en-US"/>
              </w:rPr>
              <w:t xml:space="preserve">Presence of </w:t>
            </w:r>
            <w:proofErr w:type="spellStart"/>
            <w:r w:rsidRPr="00DC2732">
              <w:rPr>
                <w:lang w:val="en-US"/>
              </w:rPr>
              <w:t>antisperm</w:t>
            </w:r>
            <w:proofErr w:type="spellEnd"/>
            <w:r w:rsidRPr="00DC2732">
              <w:rPr>
                <w:lang w:val="en-US"/>
              </w:rPr>
              <w:t xml:space="preserve"> </w:t>
            </w:r>
            <w:proofErr w:type="spellStart"/>
            <w:r w:rsidRPr="00DC2732">
              <w:rPr>
                <w:lang w:val="en-US"/>
              </w:rPr>
              <w:t>anitbodies</w:t>
            </w:r>
            <w:proofErr w:type="spellEnd"/>
            <w:r w:rsidRPr="00DC2732">
              <w:rPr>
                <w:lang w:val="en-US"/>
              </w:rPr>
              <w:t xml:space="preserve"> and associated effects.</w:t>
            </w:r>
          </w:p>
          <w:p w14:paraId="362AC1A6" w14:textId="77777777" w:rsidR="00B13978" w:rsidRPr="00DC2732" w:rsidRDefault="00B13978" w:rsidP="00963D32">
            <w:pPr>
              <w:rPr>
                <w:i/>
                <w:lang w:val="en-US"/>
              </w:rPr>
            </w:pPr>
          </w:p>
        </w:tc>
      </w:tr>
    </w:tbl>
    <w:p w14:paraId="3370EF96" w14:textId="77777777" w:rsidR="007D0A5B" w:rsidRPr="00DC2732" w:rsidRDefault="007D0A5B" w:rsidP="007D0A5B">
      <w:pPr>
        <w:pStyle w:val="Heading3"/>
      </w:pPr>
      <w:bookmarkStart w:id="35" w:name="_Toc436049223"/>
    </w:p>
    <w:p w14:paraId="29BEE91D" w14:textId="05A1FD5E" w:rsidR="00B13978" w:rsidRPr="00DC2732" w:rsidRDefault="00B13978" w:rsidP="00AF74D2">
      <w:pPr>
        <w:pStyle w:val="Heading3"/>
        <w:numPr>
          <w:ilvl w:val="2"/>
          <w:numId w:val="15"/>
        </w:numPr>
      </w:pPr>
      <w:bookmarkStart w:id="36" w:name="_Toc164252665"/>
      <w:r w:rsidRPr="00DC2732">
        <w:t>Sperm motility (measured using CASA)</w:t>
      </w:r>
      <w:bookmarkEnd w:id="35"/>
      <w:bookmarkEnd w:id="36"/>
    </w:p>
    <w:tbl>
      <w:tblPr>
        <w:tblStyle w:val="TableGrid"/>
        <w:tblW w:w="9597" w:type="dxa"/>
        <w:tblInd w:w="-34" w:type="dxa"/>
        <w:tblLook w:val="04A0" w:firstRow="1" w:lastRow="0" w:firstColumn="1" w:lastColumn="0" w:noHBand="0" w:noVBand="1"/>
      </w:tblPr>
      <w:tblGrid>
        <w:gridCol w:w="4798"/>
        <w:gridCol w:w="4799"/>
      </w:tblGrid>
      <w:tr w:rsidR="00B13978" w:rsidRPr="00DC2732" w14:paraId="01586DB6" w14:textId="77777777" w:rsidTr="00EA1D69">
        <w:tc>
          <w:tcPr>
            <w:tcW w:w="4798" w:type="dxa"/>
          </w:tcPr>
          <w:p w14:paraId="1C01C53E" w14:textId="77777777" w:rsidR="00B13978" w:rsidRPr="00DC2732" w:rsidRDefault="00B13978" w:rsidP="00963D32">
            <w:pPr>
              <w:rPr>
                <w:b/>
                <w:lang w:val="en-US"/>
              </w:rPr>
            </w:pPr>
            <w:r w:rsidRPr="00DC2732">
              <w:rPr>
                <w:b/>
                <w:lang w:val="en-US"/>
              </w:rPr>
              <w:t>Type A uncertainties</w:t>
            </w:r>
          </w:p>
        </w:tc>
        <w:tc>
          <w:tcPr>
            <w:tcW w:w="4799" w:type="dxa"/>
          </w:tcPr>
          <w:p w14:paraId="0AF8AED9" w14:textId="77777777" w:rsidR="00B13978" w:rsidRPr="00DC2732" w:rsidRDefault="00B13978" w:rsidP="00963D32">
            <w:pPr>
              <w:rPr>
                <w:b/>
                <w:lang w:val="en-US"/>
              </w:rPr>
            </w:pPr>
            <w:r w:rsidRPr="00DC2732">
              <w:rPr>
                <w:b/>
                <w:lang w:val="en-US"/>
              </w:rPr>
              <w:t>Type B uncertainties</w:t>
            </w:r>
          </w:p>
        </w:tc>
      </w:tr>
      <w:tr w:rsidR="00B13978" w:rsidRPr="00DC2732" w14:paraId="1CE8DF38" w14:textId="77777777" w:rsidTr="00EA1D69">
        <w:tc>
          <w:tcPr>
            <w:tcW w:w="4798" w:type="dxa"/>
          </w:tcPr>
          <w:p w14:paraId="38759F68" w14:textId="77777777" w:rsidR="00B13978" w:rsidRPr="00DC2732" w:rsidRDefault="00B13978" w:rsidP="00963D32">
            <w:pPr>
              <w:jc w:val="left"/>
              <w:rPr>
                <w:lang w:val="en-US"/>
              </w:rPr>
            </w:pPr>
            <w:r w:rsidRPr="00DC2732">
              <w:rPr>
                <w:lang w:val="en-US"/>
              </w:rPr>
              <w:t>Intra-sample variability</w:t>
            </w:r>
          </w:p>
          <w:p w14:paraId="13712CC8" w14:textId="77777777" w:rsidR="00B13978" w:rsidRPr="00DC2732" w:rsidRDefault="00B13978" w:rsidP="00963D32">
            <w:pPr>
              <w:jc w:val="left"/>
              <w:rPr>
                <w:lang w:val="en-US"/>
              </w:rPr>
            </w:pPr>
          </w:p>
          <w:p w14:paraId="77CFA4FB" w14:textId="77777777" w:rsidR="00B13978" w:rsidRPr="00DC2732" w:rsidRDefault="00B13978" w:rsidP="00963D32">
            <w:pPr>
              <w:jc w:val="left"/>
              <w:rPr>
                <w:lang w:val="en-US"/>
              </w:rPr>
            </w:pPr>
            <w:r w:rsidRPr="00DC2732">
              <w:rPr>
                <w:lang w:val="en-US"/>
              </w:rPr>
              <w:t>Inter and intra-Sperminator variability</w:t>
            </w:r>
          </w:p>
          <w:p w14:paraId="73F93774" w14:textId="77777777" w:rsidR="00B13978" w:rsidRPr="00DC2732" w:rsidRDefault="00B13978" w:rsidP="00963D32">
            <w:pPr>
              <w:jc w:val="left"/>
              <w:rPr>
                <w:lang w:val="en-US"/>
              </w:rPr>
            </w:pPr>
          </w:p>
          <w:p w14:paraId="3AD14A29" w14:textId="77777777" w:rsidR="00B13978" w:rsidRPr="00DC2732" w:rsidRDefault="00B13978" w:rsidP="00963D32">
            <w:pPr>
              <w:jc w:val="left"/>
              <w:rPr>
                <w:lang w:val="en-US"/>
              </w:rPr>
            </w:pPr>
            <w:r w:rsidRPr="00DC2732">
              <w:rPr>
                <w:lang w:val="en-US"/>
              </w:rPr>
              <w:t>Manual vs CASA motility measurement</w:t>
            </w:r>
          </w:p>
          <w:p w14:paraId="0A16EBD4" w14:textId="77777777" w:rsidR="00B13978" w:rsidRPr="00DC2732" w:rsidRDefault="00B13978" w:rsidP="00963D32">
            <w:pPr>
              <w:jc w:val="left"/>
              <w:rPr>
                <w:lang w:val="en-US"/>
              </w:rPr>
            </w:pPr>
          </w:p>
          <w:p w14:paraId="2C61CAD4" w14:textId="77777777" w:rsidR="00B13978" w:rsidRPr="00DC2732" w:rsidRDefault="00B13978" w:rsidP="00963D32">
            <w:pPr>
              <w:jc w:val="left"/>
              <w:rPr>
                <w:lang w:val="en-US"/>
              </w:rPr>
            </w:pPr>
            <w:r w:rsidRPr="00DC2732">
              <w:rPr>
                <w:lang w:val="en-US"/>
              </w:rPr>
              <w:t>Effect of temperature</w:t>
            </w:r>
          </w:p>
          <w:p w14:paraId="3EAF044D" w14:textId="77777777" w:rsidR="00B13978" w:rsidRPr="00DC2732" w:rsidRDefault="00B13978" w:rsidP="00963D32">
            <w:pPr>
              <w:jc w:val="left"/>
              <w:rPr>
                <w:lang w:val="en-US"/>
              </w:rPr>
            </w:pPr>
          </w:p>
          <w:p w14:paraId="5B44DD48" w14:textId="77777777" w:rsidR="00B13978" w:rsidRPr="00DC2732" w:rsidRDefault="00B13978" w:rsidP="00963D32">
            <w:pPr>
              <w:jc w:val="left"/>
              <w:rPr>
                <w:lang w:val="en-US"/>
              </w:rPr>
            </w:pPr>
            <w:r w:rsidRPr="00DC2732">
              <w:rPr>
                <w:lang w:val="en-US"/>
              </w:rPr>
              <w:t>Imported uncertainty (</w:t>
            </w:r>
            <w:proofErr w:type="spellStart"/>
            <w:proofErr w:type="gramStart"/>
            <w:r w:rsidRPr="00DC2732">
              <w:rPr>
                <w:lang w:val="en-US"/>
              </w:rPr>
              <w:t>eg</w:t>
            </w:r>
            <w:proofErr w:type="spellEnd"/>
            <w:proofErr w:type="gramEnd"/>
            <w:r w:rsidRPr="00DC2732">
              <w:rPr>
                <w:lang w:val="en-US"/>
              </w:rPr>
              <w:t xml:space="preserve"> equipment calibration)</w:t>
            </w:r>
          </w:p>
        </w:tc>
        <w:tc>
          <w:tcPr>
            <w:tcW w:w="4799" w:type="dxa"/>
          </w:tcPr>
          <w:p w14:paraId="7BE9EECA" w14:textId="77777777" w:rsidR="00B13978" w:rsidRPr="00DC2732" w:rsidRDefault="00B13978" w:rsidP="00963D32">
            <w:pPr>
              <w:rPr>
                <w:i/>
                <w:lang w:val="en-US"/>
              </w:rPr>
            </w:pPr>
            <w:r w:rsidRPr="00DC2732">
              <w:rPr>
                <w:lang w:val="en-US"/>
              </w:rPr>
              <w:t xml:space="preserve">Incomplete sample collection - </w:t>
            </w:r>
            <w:r w:rsidRPr="00DC2732">
              <w:rPr>
                <w:i/>
                <w:lang w:val="en-US"/>
              </w:rPr>
              <w:t>we rely upon the patient to report sample spillage. The first fraction of the ejaculate contains the majority</w:t>
            </w:r>
          </w:p>
          <w:p w14:paraId="0A31B2E1" w14:textId="77777777" w:rsidR="00A3485D" w:rsidRPr="00DC2732" w:rsidRDefault="00A3485D" w:rsidP="00963D32">
            <w:pPr>
              <w:rPr>
                <w:lang w:val="en-US"/>
              </w:rPr>
            </w:pPr>
          </w:p>
          <w:p w14:paraId="587AC134" w14:textId="77777777" w:rsidR="00B13978" w:rsidRPr="00DC2732" w:rsidRDefault="00B13978" w:rsidP="00963D32">
            <w:pPr>
              <w:rPr>
                <w:i/>
                <w:lang w:val="en-US"/>
              </w:rPr>
            </w:pPr>
            <w:r w:rsidRPr="00DC2732">
              <w:rPr>
                <w:lang w:val="en-US"/>
              </w:rPr>
              <w:t xml:space="preserve">Abstinence period - </w:t>
            </w:r>
            <w:r w:rsidRPr="00DC2732">
              <w:rPr>
                <w:i/>
                <w:lang w:val="en-US"/>
              </w:rPr>
              <w:t>we rely upon the patient to report abstinence period</w:t>
            </w:r>
          </w:p>
          <w:p w14:paraId="2FA81105" w14:textId="77777777" w:rsidR="00A3485D" w:rsidRPr="00DC2732" w:rsidRDefault="00A3485D" w:rsidP="00963D32">
            <w:pPr>
              <w:rPr>
                <w:i/>
                <w:lang w:val="en-US"/>
              </w:rPr>
            </w:pPr>
          </w:p>
          <w:p w14:paraId="7852D19D" w14:textId="77777777" w:rsidR="00B13978" w:rsidRPr="00DC2732" w:rsidRDefault="00B13978" w:rsidP="00963D32">
            <w:pPr>
              <w:rPr>
                <w:i/>
                <w:lang w:val="en-US"/>
              </w:rPr>
            </w:pPr>
            <w:r w:rsidRPr="00DC2732">
              <w:rPr>
                <w:lang w:val="en-US"/>
              </w:rPr>
              <w:t xml:space="preserve">Intra-patient variability – </w:t>
            </w:r>
            <w:r w:rsidRPr="00DC2732">
              <w:rPr>
                <w:i/>
                <w:lang w:val="en-US"/>
              </w:rPr>
              <w:t xml:space="preserve">it is well </w:t>
            </w:r>
            <w:proofErr w:type="spellStart"/>
            <w:r w:rsidRPr="00DC2732">
              <w:rPr>
                <w:i/>
                <w:lang w:val="en-US"/>
              </w:rPr>
              <w:t>recognised</w:t>
            </w:r>
            <w:proofErr w:type="spellEnd"/>
            <w:r w:rsidRPr="00DC2732">
              <w:rPr>
                <w:i/>
                <w:lang w:val="en-US"/>
              </w:rPr>
              <w:t xml:space="preserve"> that a patient will produce samples of varying motility</w:t>
            </w:r>
          </w:p>
          <w:p w14:paraId="5DA1B7E5" w14:textId="77777777" w:rsidR="00A3485D" w:rsidRPr="00DC2732" w:rsidRDefault="00A3485D" w:rsidP="00963D32">
            <w:pPr>
              <w:rPr>
                <w:i/>
                <w:lang w:val="en-US"/>
              </w:rPr>
            </w:pPr>
          </w:p>
          <w:p w14:paraId="1C405931" w14:textId="77777777" w:rsidR="00B13978" w:rsidRPr="00DC2732" w:rsidRDefault="00B13978" w:rsidP="00963D32">
            <w:pPr>
              <w:rPr>
                <w:i/>
                <w:lang w:val="en-US"/>
              </w:rPr>
            </w:pPr>
            <w:r w:rsidRPr="00DC2732">
              <w:rPr>
                <w:lang w:val="en-US"/>
              </w:rPr>
              <w:t xml:space="preserve">Retrograde ejaculation – </w:t>
            </w:r>
            <w:r w:rsidRPr="00DC2732">
              <w:rPr>
                <w:i/>
                <w:lang w:val="en-US"/>
              </w:rPr>
              <w:t>the patient may produce an incomplete sample due to partial retrograde ejaculation</w:t>
            </w:r>
          </w:p>
          <w:p w14:paraId="2018A62F" w14:textId="77777777" w:rsidR="00A3485D" w:rsidRPr="00DC2732" w:rsidRDefault="00A3485D" w:rsidP="00963D32">
            <w:pPr>
              <w:rPr>
                <w:lang w:val="en-US"/>
              </w:rPr>
            </w:pPr>
          </w:p>
          <w:p w14:paraId="6BAA68AB" w14:textId="77777777" w:rsidR="00B13978" w:rsidRPr="00DC2732" w:rsidRDefault="00B13978" w:rsidP="00963D32">
            <w:pPr>
              <w:rPr>
                <w:i/>
                <w:lang w:val="en-US"/>
              </w:rPr>
            </w:pPr>
            <w:r w:rsidRPr="00DC2732">
              <w:rPr>
                <w:lang w:val="en-US"/>
              </w:rPr>
              <w:t xml:space="preserve">Sample heterogeneity – </w:t>
            </w:r>
            <w:r w:rsidRPr="00DC2732">
              <w:rPr>
                <w:i/>
                <w:lang w:val="en-US"/>
              </w:rPr>
              <w:t xml:space="preserve">sperm are suspended in seminal </w:t>
            </w:r>
            <w:proofErr w:type="gramStart"/>
            <w:r w:rsidRPr="00DC2732">
              <w:rPr>
                <w:i/>
                <w:lang w:val="en-US"/>
              </w:rPr>
              <w:t>fluid</w:t>
            </w:r>
            <w:proofErr w:type="gramEnd"/>
            <w:r w:rsidRPr="00DC2732">
              <w:rPr>
                <w:i/>
                <w:lang w:val="en-US"/>
              </w:rPr>
              <w:t xml:space="preserve"> which is a viscous, heterogeneous medium. Vigorous </w:t>
            </w:r>
            <w:proofErr w:type="gramStart"/>
            <w:r w:rsidRPr="00DC2732">
              <w:rPr>
                <w:i/>
                <w:lang w:val="en-US"/>
              </w:rPr>
              <w:t>sample  mixing</w:t>
            </w:r>
            <w:proofErr w:type="gramEnd"/>
            <w:r w:rsidRPr="00DC2732">
              <w:rPr>
                <w:i/>
                <w:lang w:val="en-US"/>
              </w:rPr>
              <w:t xml:space="preserve"> is not recommended. Furthermore, the sample undergoes an enzymatically driven process of liquefaction which significantly affects sample viscosity and consistency.</w:t>
            </w:r>
          </w:p>
          <w:p w14:paraId="6CAC1251" w14:textId="77777777" w:rsidR="00A3485D" w:rsidRPr="00DC2732" w:rsidRDefault="00A3485D" w:rsidP="00963D32">
            <w:pPr>
              <w:rPr>
                <w:i/>
                <w:lang w:val="en-US"/>
              </w:rPr>
            </w:pPr>
          </w:p>
          <w:p w14:paraId="037E46FC" w14:textId="77777777" w:rsidR="00B13978" w:rsidRPr="00DC2732" w:rsidRDefault="00B13978" w:rsidP="00963D32">
            <w:pPr>
              <w:rPr>
                <w:i/>
                <w:lang w:val="en-US"/>
              </w:rPr>
            </w:pPr>
            <w:r w:rsidRPr="00DC2732">
              <w:rPr>
                <w:lang w:val="en-US"/>
              </w:rPr>
              <w:t xml:space="preserve">Sample handling - </w:t>
            </w:r>
            <w:r w:rsidRPr="00DC2732">
              <w:rPr>
                <w:i/>
                <w:lang w:val="en-US"/>
              </w:rPr>
              <w:t>we rely on the patient to protect the sample from extremes of temperature from production to delivery to the laboratory</w:t>
            </w:r>
          </w:p>
          <w:p w14:paraId="2047A4F0" w14:textId="77777777" w:rsidR="00A3485D" w:rsidRPr="00DC2732" w:rsidRDefault="00A3485D" w:rsidP="00963D32">
            <w:pPr>
              <w:rPr>
                <w:i/>
                <w:lang w:val="en-US"/>
              </w:rPr>
            </w:pPr>
          </w:p>
          <w:p w14:paraId="1E75E387" w14:textId="77777777" w:rsidR="00B13978" w:rsidRPr="00DC2732" w:rsidRDefault="00B13978" w:rsidP="00963D32">
            <w:pPr>
              <w:rPr>
                <w:i/>
                <w:lang w:val="en-US"/>
              </w:rPr>
            </w:pPr>
            <w:r w:rsidRPr="00DC2732">
              <w:rPr>
                <w:lang w:val="en-US"/>
              </w:rPr>
              <w:t xml:space="preserve">Ejaculation to </w:t>
            </w:r>
            <w:proofErr w:type="gramStart"/>
            <w:r w:rsidRPr="00DC2732">
              <w:rPr>
                <w:lang w:val="en-US"/>
              </w:rPr>
              <w:t>analysis  interval</w:t>
            </w:r>
            <w:proofErr w:type="gramEnd"/>
            <w:r w:rsidRPr="00DC2732">
              <w:rPr>
                <w:lang w:val="en-US"/>
              </w:rPr>
              <w:t xml:space="preserve"> –</w:t>
            </w:r>
            <w:r w:rsidRPr="00DC2732">
              <w:rPr>
                <w:i/>
                <w:lang w:val="en-US"/>
              </w:rPr>
              <w:t xml:space="preserve"> we rely on the patient to accurately record the time that the sample was produced to facilitate its analysis within 60 mins of ejaculation</w:t>
            </w:r>
          </w:p>
          <w:p w14:paraId="778F5A3C" w14:textId="77777777" w:rsidR="00A3485D" w:rsidRPr="00DC2732" w:rsidRDefault="00A3485D" w:rsidP="00963D32">
            <w:pPr>
              <w:rPr>
                <w:lang w:val="en-US"/>
              </w:rPr>
            </w:pPr>
          </w:p>
          <w:p w14:paraId="2BA66B71" w14:textId="70BF8F89" w:rsidR="00B13978" w:rsidRPr="00DC2732" w:rsidRDefault="00B13978" w:rsidP="00963D32">
            <w:pPr>
              <w:rPr>
                <w:i/>
                <w:lang w:val="en-US"/>
              </w:rPr>
            </w:pPr>
            <w:r w:rsidRPr="00DC2732">
              <w:rPr>
                <w:lang w:val="en-US"/>
              </w:rPr>
              <w:t xml:space="preserve">Slide and room temperature </w:t>
            </w:r>
            <w:proofErr w:type="gramStart"/>
            <w:r w:rsidRPr="00DC2732">
              <w:rPr>
                <w:lang w:val="en-US"/>
              </w:rPr>
              <w:t xml:space="preserve">- </w:t>
            </w:r>
            <w:r w:rsidRPr="00DC2732">
              <w:rPr>
                <w:i/>
                <w:lang w:val="en-US"/>
              </w:rPr>
              <w:t xml:space="preserve"> whilst</w:t>
            </w:r>
            <w:proofErr w:type="gramEnd"/>
            <w:r w:rsidRPr="00DC2732">
              <w:rPr>
                <w:i/>
                <w:lang w:val="en-US"/>
              </w:rPr>
              <w:t xml:space="preserve"> we attempt to control the temperature of the analysis itself by using heated stages the effects of ambient temperature should be </w:t>
            </w:r>
            <w:r w:rsidR="00A3485D" w:rsidRPr="00DC2732">
              <w:rPr>
                <w:i/>
                <w:lang w:val="en-US"/>
              </w:rPr>
              <w:t>recognized</w:t>
            </w:r>
          </w:p>
          <w:p w14:paraId="5185A1D6" w14:textId="77777777" w:rsidR="00A3485D" w:rsidRPr="00DC2732" w:rsidRDefault="00A3485D" w:rsidP="00963D32">
            <w:pPr>
              <w:rPr>
                <w:i/>
                <w:lang w:val="en-US"/>
              </w:rPr>
            </w:pPr>
          </w:p>
          <w:p w14:paraId="2A7486C6" w14:textId="77777777" w:rsidR="00B13978" w:rsidRPr="00DC2732" w:rsidRDefault="00B13978" w:rsidP="00963D32">
            <w:pPr>
              <w:rPr>
                <w:lang w:val="en-US"/>
              </w:rPr>
            </w:pPr>
            <w:r w:rsidRPr="00DC2732">
              <w:rPr>
                <w:lang w:val="en-US"/>
              </w:rPr>
              <w:t xml:space="preserve">Presence of </w:t>
            </w:r>
            <w:proofErr w:type="spellStart"/>
            <w:r w:rsidRPr="00DC2732">
              <w:rPr>
                <w:lang w:val="en-US"/>
              </w:rPr>
              <w:t>antisperm</w:t>
            </w:r>
            <w:proofErr w:type="spellEnd"/>
            <w:r w:rsidRPr="00DC2732">
              <w:rPr>
                <w:lang w:val="en-US"/>
              </w:rPr>
              <w:t xml:space="preserve"> </w:t>
            </w:r>
            <w:proofErr w:type="spellStart"/>
            <w:r w:rsidRPr="00DC2732">
              <w:rPr>
                <w:lang w:val="en-US"/>
              </w:rPr>
              <w:t>anitbodies</w:t>
            </w:r>
            <w:proofErr w:type="spellEnd"/>
            <w:r w:rsidRPr="00DC2732">
              <w:rPr>
                <w:lang w:val="en-US"/>
              </w:rPr>
              <w:t xml:space="preserve"> and associated effects.</w:t>
            </w:r>
          </w:p>
          <w:p w14:paraId="536320A9" w14:textId="77777777" w:rsidR="00B13978" w:rsidRPr="00DC2732" w:rsidRDefault="00B13978" w:rsidP="00963D32">
            <w:pPr>
              <w:rPr>
                <w:lang w:val="en-US"/>
              </w:rPr>
            </w:pPr>
          </w:p>
        </w:tc>
      </w:tr>
    </w:tbl>
    <w:p w14:paraId="2CC8296F" w14:textId="77777777" w:rsidR="00B13978" w:rsidRPr="00DC2732" w:rsidRDefault="00B13978" w:rsidP="00AF74D2">
      <w:pPr>
        <w:pStyle w:val="Heading3"/>
        <w:numPr>
          <w:ilvl w:val="2"/>
          <w:numId w:val="15"/>
        </w:numPr>
      </w:pPr>
      <w:r w:rsidRPr="00DC2732">
        <w:br w:type="page"/>
      </w:r>
      <w:bookmarkStart w:id="37" w:name="_Toc436049224"/>
      <w:bookmarkStart w:id="38" w:name="_Toc164252666"/>
      <w:r w:rsidRPr="00DC2732">
        <w:lastRenderedPageBreak/>
        <w:t>Sperm morphology</w:t>
      </w:r>
      <w:bookmarkEnd w:id="37"/>
      <w:bookmarkEnd w:id="38"/>
    </w:p>
    <w:tbl>
      <w:tblPr>
        <w:tblStyle w:val="TableGrid"/>
        <w:tblW w:w="9597" w:type="dxa"/>
        <w:tblInd w:w="-34" w:type="dxa"/>
        <w:tblLook w:val="04A0" w:firstRow="1" w:lastRow="0" w:firstColumn="1" w:lastColumn="0" w:noHBand="0" w:noVBand="1"/>
      </w:tblPr>
      <w:tblGrid>
        <w:gridCol w:w="3785"/>
        <w:gridCol w:w="5812"/>
      </w:tblGrid>
      <w:tr w:rsidR="00B13978" w:rsidRPr="00DC2732" w14:paraId="0140E93F" w14:textId="77777777" w:rsidTr="00EA1D69">
        <w:tc>
          <w:tcPr>
            <w:tcW w:w="3785" w:type="dxa"/>
          </w:tcPr>
          <w:p w14:paraId="15EA42BF" w14:textId="77777777" w:rsidR="00B13978" w:rsidRPr="00DC2732" w:rsidRDefault="00B13978" w:rsidP="00963D32">
            <w:pPr>
              <w:rPr>
                <w:b/>
                <w:lang w:val="en-US"/>
              </w:rPr>
            </w:pPr>
            <w:r w:rsidRPr="00DC2732">
              <w:rPr>
                <w:b/>
                <w:lang w:val="en-US"/>
              </w:rPr>
              <w:t>Type A uncertainties</w:t>
            </w:r>
          </w:p>
        </w:tc>
        <w:tc>
          <w:tcPr>
            <w:tcW w:w="5812" w:type="dxa"/>
          </w:tcPr>
          <w:p w14:paraId="570F4E6F" w14:textId="77777777" w:rsidR="00B13978" w:rsidRPr="00DC2732" w:rsidRDefault="00B13978" w:rsidP="00963D32">
            <w:pPr>
              <w:rPr>
                <w:b/>
                <w:lang w:val="en-US"/>
              </w:rPr>
            </w:pPr>
            <w:r w:rsidRPr="00DC2732">
              <w:rPr>
                <w:b/>
                <w:lang w:val="en-US"/>
              </w:rPr>
              <w:t>Type B uncertainties</w:t>
            </w:r>
          </w:p>
        </w:tc>
      </w:tr>
      <w:tr w:rsidR="00B13978" w:rsidRPr="00DC2732" w14:paraId="7C76FC3C" w14:textId="77777777" w:rsidTr="00EA1D69">
        <w:tc>
          <w:tcPr>
            <w:tcW w:w="3785" w:type="dxa"/>
          </w:tcPr>
          <w:p w14:paraId="3240BF19" w14:textId="77777777" w:rsidR="00B13978" w:rsidRPr="00DC2732" w:rsidRDefault="00B13978" w:rsidP="00963D32">
            <w:pPr>
              <w:rPr>
                <w:lang w:val="en-US"/>
              </w:rPr>
            </w:pPr>
            <w:r w:rsidRPr="00DC2732">
              <w:rPr>
                <w:lang w:val="en-US"/>
              </w:rPr>
              <w:t>Intra and inter-sample variability</w:t>
            </w:r>
          </w:p>
          <w:p w14:paraId="78EFF82C" w14:textId="77777777" w:rsidR="00B13978" w:rsidRPr="00DC2732" w:rsidRDefault="00B13978" w:rsidP="00963D32">
            <w:pPr>
              <w:rPr>
                <w:lang w:val="en-US"/>
              </w:rPr>
            </w:pPr>
          </w:p>
          <w:p w14:paraId="2910B060" w14:textId="77777777" w:rsidR="00B13978" w:rsidRPr="00DC2732" w:rsidRDefault="00B13978" w:rsidP="00963D32">
            <w:pPr>
              <w:rPr>
                <w:lang w:val="en-US"/>
              </w:rPr>
            </w:pPr>
            <w:r w:rsidRPr="00DC2732">
              <w:rPr>
                <w:lang w:val="en-US"/>
              </w:rPr>
              <w:t>Intra and inter-observer variability</w:t>
            </w:r>
          </w:p>
        </w:tc>
        <w:tc>
          <w:tcPr>
            <w:tcW w:w="5812" w:type="dxa"/>
          </w:tcPr>
          <w:p w14:paraId="004B22D4" w14:textId="77777777" w:rsidR="00B13978" w:rsidRPr="00DC2732" w:rsidRDefault="00B13978" w:rsidP="00963D32">
            <w:pPr>
              <w:rPr>
                <w:lang w:val="en-US"/>
              </w:rPr>
            </w:pPr>
            <w:r w:rsidRPr="00DC2732">
              <w:rPr>
                <w:lang w:val="en-US"/>
              </w:rPr>
              <w:t xml:space="preserve">Incomplete sample collection - </w:t>
            </w:r>
            <w:r w:rsidRPr="00DC2732">
              <w:rPr>
                <w:i/>
                <w:lang w:val="en-US"/>
              </w:rPr>
              <w:t>we rely upon the patient to report sample spillage. The first fraction of the ejaculate contains the majority</w:t>
            </w:r>
          </w:p>
          <w:p w14:paraId="5D83CB39" w14:textId="77777777" w:rsidR="00B13978" w:rsidRPr="00DC2732" w:rsidRDefault="00B13978" w:rsidP="00963D32">
            <w:pPr>
              <w:rPr>
                <w:i/>
                <w:lang w:val="en-US"/>
              </w:rPr>
            </w:pPr>
            <w:r w:rsidRPr="00DC2732">
              <w:rPr>
                <w:lang w:val="en-US"/>
              </w:rPr>
              <w:t xml:space="preserve">Abstinence period - </w:t>
            </w:r>
            <w:r w:rsidRPr="00DC2732">
              <w:rPr>
                <w:i/>
                <w:lang w:val="en-US"/>
              </w:rPr>
              <w:t>we rely upon the patient to report abstinence period</w:t>
            </w:r>
          </w:p>
          <w:p w14:paraId="241829FE" w14:textId="77777777" w:rsidR="00B13978" w:rsidRPr="00DC2732" w:rsidRDefault="00B13978" w:rsidP="00963D32">
            <w:pPr>
              <w:rPr>
                <w:i/>
                <w:lang w:val="en-US"/>
              </w:rPr>
            </w:pPr>
            <w:r w:rsidRPr="00DC2732">
              <w:rPr>
                <w:lang w:val="en-US"/>
              </w:rPr>
              <w:t xml:space="preserve">Intra-patient variability – </w:t>
            </w:r>
            <w:r w:rsidRPr="00DC2732">
              <w:rPr>
                <w:i/>
                <w:lang w:val="en-US"/>
              </w:rPr>
              <w:t xml:space="preserve">it is well </w:t>
            </w:r>
            <w:proofErr w:type="spellStart"/>
            <w:r w:rsidRPr="00DC2732">
              <w:rPr>
                <w:i/>
                <w:lang w:val="en-US"/>
              </w:rPr>
              <w:t>recognised</w:t>
            </w:r>
            <w:proofErr w:type="spellEnd"/>
            <w:r w:rsidRPr="00DC2732">
              <w:rPr>
                <w:i/>
                <w:lang w:val="en-US"/>
              </w:rPr>
              <w:t xml:space="preserve"> that a patient will produce samples of varying morphology</w:t>
            </w:r>
          </w:p>
          <w:p w14:paraId="4E0FC6CB" w14:textId="77777777" w:rsidR="00B13978" w:rsidRPr="00DC2732" w:rsidRDefault="00B13978" w:rsidP="00963D32">
            <w:pPr>
              <w:rPr>
                <w:lang w:val="en-US"/>
              </w:rPr>
            </w:pPr>
            <w:r w:rsidRPr="00DC2732">
              <w:rPr>
                <w:lang w:val="en-US"/>
              </w:rPr>
              <w:t xml:space="preserve">Retrograde ejaculation – </w:t>
            </w:r>
            <w:r w:rsidRPr="00DC2732">
              <w:rPr>
                <w:i/>
                <w:lang w:val="en-US"/>
              </w:rPr>
              <w:t>the patient may produce an incomplete sample due to partial retrograde ejaculation</w:t>
            </w:r>
          </w:p>
          <w:p w14:paraId="4E4A4B90" w14:textId="77777777" w:rsidR="00B13978" w:rsidRPr="00DC2732" w:rsidRDefault="00B13978" w:rsidP="00963D32">
            <w:pPr>
              <w:rPr>
                <w:i/>
                <w:lang w:val="en-US"/>
              </w:rPr>
            </w:pPr>
            <w:r w:rsidRPr="00DC2732">
              <w:rPr>
                <w:lang w:val="en-US"/>
              </w:rPr>
              <w:t xml:space="preserve">Sample heterogeneity – </w:t>
            </w:r>
            <w:r w:rsidRPr="00DC2732">
              <w:rPr>
                <w:i/>
                <w:lang w:val="en-US"/>
              </w:rPr>
              <w:t xml:space="preserve">sperm are suspended in seminal </w:t>
            </w:r>
            <w:proofErr w:type="gramStart"/>
            <w:r w:rsidRPr="00DC2732">
              <w:rPr>
                <w:i/>
                <w:lang w:val="en-US"/>
              </w:rPr>
              <w:t>fluid</w:t>
            </w:r>
            <w:proofErr w:type="gramEnd"/>
            <w:r w:rsidRPr="00DC2732">
              <w:rPr>
                <w:i/>
                <w:lang w:val="en-US"/>
              </w:rPr>
              <w:t xml:space="preserve"> which is a viscous, heterogeneous medium. Vigorous </w:t>
            </w:r>
            <w:proofErr w:type="gramStart"/>
            <w:r w:rsidRPr="00DC2732">
              <w:rPr>
                <w:i/>
                <w:lang w:val="en-US"/>
              </w:rPr>
              <w:t>sample  mixing</w:t>
            </w:r>
            <w:proofErr w:type="gramEnd"/>
            <w:r w:rsidRPr="00DC2732">
              <w:rPr>
                <w:i/>
                <w:lang w:val="en-US"/>
              </w:rPr>
              <w:t xml:space="preserve"> is not recommended. Furthermore, the sample undergoes an enzymatically driven process of liquefaction which significantly affects sample viscosity and consistency.</w:t>
            </w:r>
          </w:p>
          <w:p w14:paraId="1341A9C8" w14:textId="77777777" w:rsidR="00B13978" w:rsidRPr="00DC2732" w:rsidRDefault="00B13978" w:rsidP="00963D32">
            <w:pPr>
              <w:rPr>
                <w:lang w:val="en-US"/>
              </w:rPr>
            </w:pPr>
            <w:r w:rsidRPr="00DC2732">
              <w:rPr>
                <w:lang w:val="en-US"/>
              </w:rPr>
              <w:t>Changing perception of a morphologically ‘normal’ sperm to meet defined reference ranges.</w:t>
            </w:r>
          </w:p>
          <w:p w14:paraId="591B28A9" w14:textId="77777777" w:rsidR="00B13978" w:rsidRPr="00DC2732" w:rsidRDefault="00B13978" w:rsidP="00963D32">
            <w:pPr>
              <w:rPr>
                <w:lang w:val="en-US"/>
              </w:rPr>
            </w:pPr>
            <w:r w:rsidRPr="00DC2732">
              <w:rPr>
                <w:lang w:val="en-US"/>
              </w:rPr>
              <w:t>Accepted approach that ‘unknown’ = ‘abnormal’</w:t>
            </w:r>
          </w:p>
          <w:p w14:paraId="01F3AE6B" w14:textId="77777777" w:rsidR="00B13978" w:rsidRPr="00DC2732" w:rsidRDefault="00B13978" w:rsidP="00963D32">
            <w:pPr>
              <w:rPr>
                <w:lang w:val="en-US"/>
              </w:rPr>
            </w:pPr>
            <w:r w:rsidRPr="00DC2732">
              <w:rPr>
                <w:lang w:val="en-US"/>
              </w:rPr>
              <w:t>Fixation artefacts.</w:t>
            </w:r>
          </w:p>
        </w:tc>
      </w:tr>
    </w:tbl>
    <w:p w14:paraId="7BB780EF" w14:textId="77777777" w:rsidR="00B13978" w:rsidRPr="00DC2732" w:rsidRDefault="00B13978" w:rsidP="00B13978">
      <w:pPr>
        <w:pStyle w:val="Heading2"/>
        <w:ind w:left="576" w:hanging="576"/>
        <w:rPr>
          <w:lang w:val="en-US"/>
        </w:rPr>
      </w:pPr>
    </w:p>
    <w:p w14:paraId="49DA3A66" w14:textId="77777777" w:rsidR="00B13978" w:rsidRPr="00DC2732" w:rsidRDefault="00B13978" w:rsidP="00B13978">
      <w:pPr>
        <w:rPr>
          <w:lang w:val="en-US"/>
        </w:rPr>
      </w:pPr>
    </w:p>
    <w:p w14:paraId="53FF3258" w14:textId="3281A0B8" w:rsidR="00076292" w:rsidRPr="00DC2732" w:rsidRDefault="00B13978" w:rsidP="00604199">
      <w:pPr>
        <w:jc w:val="left"/>
        <w:rPr>
          <w:lang w:val="en-US"/>
        </w:rPr>
      </w:pPr>
      <w:r w:rsidRPr="00DC2732">
        <w:rPr>
          <w:lang w:val="en-US"/>
        </w:rPr>
        <w:br w:type="page"/>
      </w:r>
    </w:p>
    <w:p w14:paraId="003B4B44" w14:textId="77777777" w:rsidR="00076292" w:rsidRPr="00DC2732" w:rsidRDefault="00076292" w:rsidP="00AF74D2">
      <w:pPr>
        <w:pStyle w:val="Heading1"/>
        <w:numPr>
          <w:ilvl w:val="0"/>
          <w:numId w:val="15"/>
        </w:numPr>
        <w:rPr>
          <w:sz w:val="24"/>
        </w:rPr>
      </w:pPr>
      <w:bookmarkStart w:id="39" w:name="_Toc164252667"/>
      <w:r w:rsidRPr="00DC2732">
        <w:rPr>
          <w:sz w:val="24"/>
        </w:rPr>
        <w:lastRenderedPageBreak/>
        <w:t>Post vasectomy analysis</w:t>
      </w:r>
      <w:bookmarkEnd w:id="39"/>
    </w:p>
    <w:p w14:paraId="7DC31563" w14:textId="77777777" w:rsidR="00076292" w:rsidRPr="00DC2732" w:rsidRDefault="00076292" w:rsidP="00076292">
      <w:pPr>
        <w:rPr>
          <w:rFonts w:eastAsiaTheme="minorHAnsi"/>
          <w:lang w:val="en-US"/>
        </w:rPr>
      </w:pPr>
    </w:p>
    <w:p w14:paraId="4018852E" w14:textId="77777777" w:rsidR="00076292" w:rsidRPr="00DC2732" w:rsidRDefault="00076292" w:rsidP="00076292">
      <w:pPr>
        <w:rPr>
          <w:lang w:val="en-US"/>
        </w:rPr>
      </w:pPr>
      <w:r w:rsidRPr="00DC2732">
        <w:rPr>
          <w:lang w:val="en-US"/>
        </w:rPr>
        <w:t xml:space="preserve">Further considerations must be made with regards to post vasectomy semen analysis (PVSA). The numbers of sperm that are detectable in these </w:t>
      </w:r>
      <w:proofErr w:type="gramStart"/>
      <w:r w:rsidRPr="00DC2732">
        <w:rPr>
          <w:lang w:val="en-US"/>
        </w:rPr>
        <w:t>particular samples</w:t>
      </w:r>
      <w:proofErr w:type="gramEnd"/>
      <w:r w:rsidRPr="00DC2732">
        <w:rPr>
          <w:lang w:val="en-US"/>
        </w:rPr>
        <w:t xml:space="preserve"> are extremely low. Critical levels for the clinician are 100,000 sperm/ ml and no sperm in the ejaculate. </w:t>
      </w:r>
      <w:proofErr w:type="gramStart"/>
      <w:r w:rsidRPr="00DC2732">
        <w:rPr>
          <w:lang w:val="en-US"/>
        </w:rPr>
        <w:t>Therefore</w:t>
      </w:r>
      <w:proofErr w:type="gramEnd"/>
      <w:r w:rsidRPr="00DC2732">
        <w:rPr>
          <w:lang w:val="en-US"/>
        </w:rPr>
        <w:t xml:space="preserve"> the accuracy of numbers of sperm present should be shown with respect of measurement uncertainty.</w:t>
      </w:r>
    </w:p>
    <w:p w14:paraId="07BA1480" w14:textId="77777777" w:rsidR="00076292" w:rsidRPr="00DC2732" w:rsidRDefault="00076292" w:rsidP="00076292">
      <w:pPr>
        <w:rPr>
          <w:lang w:val="en-US"/>
        </w:rPr>
      </w:pPr>
    </w:p>
    <w:p w14:paraId="08B11D5D" w14:textId="6BDD7FD4" w:rsidR="00076292" w:rsidRPr="00DC2732" w:rsidRDefault="00076292" w:rsidP="00076292">
      <w:pPr>
        <w:rPr>
          <w:lang w:val="en-US"/>
        </w:rPr>
      </w:pPr>
      <w:r w:rsidRPr="00DC2732">
        <w:rPr>
          <w:lang w:val="en-US"/>
        </w:rPr>
        <w:t xml:space="preserve">The Neubauer </w:t>
      </w:r>
      <w:proofErr w:type="spellStart"/>
      <w:r w:rsidRPr="00DC2732">
        <w:rPr>
          <w:lang w:val="en-US"/>
        </w:rPr>
        <w:t>haemocytometers</w:t>
      </w:r>
      <w:proofErr w:type="spellEnd"/>
      <w:r w:rsidRPr="00DC2732">
        <w:rPr>
          <w:lang w:val="en-US"/>
        </w:rPr>
        <w:t xml:space="preserve"> are shown to have accuracy above the number of 56,000 sperm per ml and limitations reg</w:t>
      </w:r>
      <w:r w:rsidR="00360461" w:rsidRPr="00DC2732">
        <w:rPr>
          <w:lang w:val="en-US"/>
        </w:rPr>
        <w:t>arding this are discussed above.</w:t>
      </w:r>
    </w:p>
    <w:p w14:paraId="0DC0285E" w14:textId="77777777" w:rsidR="00076292" w:rsidRPr="00DC2732" w:rsidRDefault="00076292" w:rsidP="00076292">
      <w:pPr>
        <w:rPr>
          <w:lang w:val="en-US"/>
        </w:rPr>
      </w:pPr>
    </w:p>
    <w:p w14:paraId="0783BA2C" w14:textId="77777777" w:rsidR="00222B2A" w:rsidRPr="00DC2732" w:rsidRDefault="00076292" w:rsidP="00076292">
      <w:pPr>
        <w:rPr>
          <w:lang w:val="en-US"/>
        </w:rPr>
      </w:pPr>
      <w:r w:rsidRPr="00DC2732">
        <w:rPr>
          <w:lang w:val="en-US"/>
        </w:rPr>
        <w:t xml:space="preserve">With regards to the limitations of technicians </w:t>
      </w:r>
      <w:bookmarkStart w:id="40" w:name="_Hlk103937233"/>
      <w:proofErr w:type="gramStart"/>
      <w:r w:rsidRPr="00DC2732">
        <w:rPr>
          <w:lang w:val="en-US"/>
        </w:rPr>
        <w:t>stating</w:t>
      </w:r>
      <w:proofErr w:type="gramEnd"/>
      <w:r w:rsidRPr="00DC2732">
        <w:rPr>
          <w:lang w:val="en-US"/>
        </w:rPr>
        <w:t xml:space="preserve"> ‘no sperm seen in ejaculate’</w:t>
      </w:r>
      <w:r w:rsidR="00BD291A" w:rsidRPr="00DC2732">
        <w:rPr>
          <w:lang w:val="en-US"/>
        </w:rPr>
        <w:t>,</w:t>
      </w:r>
      <w:r w:rsidRPr="00DC2732">
        <w:rPr>
          <w:lang w:val="en-US"/>
        </w:rPr>
        <w:t xml:space="preserve"> tests </w:t>
      </w:r>
      <w:bookmarkEnd w:id="40"/>
      <w:r w:rsidRPr="00DC2732">
        <w:rPr>
          <w:lang w:val="en-US"/>
        </w:rPr>
        <w:t xml:space="preserve">were performed to determine our actual detection limits. </w:t>
      </w:r>
      <w:r w:rsidR="00BD291A" w:rsidRPr="00DC2732">
        <w:rPr>
          <w:lang w:val="en-US"/>
        </w:rPr>
        <w:t>Serial dilutions of Accubeads w</w:t>
      </w:r>
      <w:r w:rsidRPr="00DC2732">
        <w:rPr>
          <w:lang w:val="en-US"/>
        </w:rPr>
        <w:t xml:space="preserve">ere formulated. </w:t>
      </w:r>
    </w:p>
    <w:p w14:paraId="3B4106B2" w14:textId="77777777" w:rsidR="00222B2A" w:rsidRPr="00DC2732" w:rsidRDefault="00222B2A" w:rsidP="00076292">
      <w:pPr>
        <w:rPr>
          <w:lang w:val="en-US"/>
        </w:rPr>
      </w:pPr>
    </w:p>
    <w:p w14:paraId="1FD95EBD" w14:textId="75FB471D" w:rsidR="00076292" w:rsidRPr="00DC2732" w:rsidRDefault="00076292" w:rsidP="00076292">
      <w:pPr>
        <w:rPr>
          <w:lang w:val="en-US"/>
        </w:rPr>
      </w:pPr>
      <w:r w:rsidRPr="00DC2732">
        <w:rPr>
          <w:lang w:val="en-US"/>
        </w:rPr>
        <w:t xml:space="preserve">The table below shows the levels whereby Accubeads have been detected </w:t>
      </w:r>
      <w:r w:rsidR="009617CD" w:rsidRPr="00DC2732">
        <w:rPr>
          <w:lang w:val="en-US"/>
        </w:rPr>
        <w:t xml:space="preserve">on a 10ul wet prep and </w:t>
      </w:r>
      <w:r w:rsidR="00222B2A" w:rsidRPr="00DC2732">
        <w:rPr>
          <w:lang w:val="en-US"/>
        </w:rPr>
        <w:t xml:space="preserve">secondly, </w:t>
      </w:r>
      <w:r w:rsidR="009617CD" w:rsidRPr="00DC2732">
        <w:rPr>
          <w:lang w:val="en-US"/>
        </w:rPr>
        <w:t>with large volume fixed depth slides</w:t>
      </w:r>
      <w:r w:rsidR="00222B2A" w:rsidRPr="00DC2732">
        <w:rPr>
          <w:lang w:val="en-US"/>
        </w:rPr>
        <w:t xml:space="preserve"> (our two tests in which technicians may report stating ‘no sperm seen in ejaculate’)</w:t>
      </w:r>
      <w:r w:rsidR="009617CD" w:rsidRPr="00DC2732">
        <w:rPr>
          <w:lang w:val="en-US"/>
        </w:rPr>
        <w:t xml:space="preserve">, </w:t>
      </w:r>
      <w:r w:rsidRPr="00DC2732">
        <w:rPr>
          <w:lang w:val="en-US"/>
        </w:rPr>
        <w:t xml:space="preserve">and the corresponding concentration for </w:t>
      </w:r>
      <w:proofErr w:type="gramStart"/>
      <w:r w:rsidRPr="00DC2732">
        <w:rPr>
          <w:lang w:val="en-US"/>
        </w:rPr>
        <w:t>a number of</w:t>
      </w:r>
      <w:proofErr w:type="gramEnd"/>
      <w:r w:rsidRPr="00DC2732">
        <w:rPr>
          <w:lang w:val="en-US"/>
        </w:rPr>
        <w:t xml:space="preserve"> staff in the dep</w:t>
      </w:r>
      <w:r w:rsidR="00BD291A" w:rsidRPr="00DC2732">
        <w:rPr>
          <w:lang w:val="en-US"/>
        </w:rPr>
        <w:t>artment. This has determined our</w:t>
      </w:r>
      <w:r w:rsidRPr="00DC2732">
        <w:rPr>
          <w:lang w:val="en-US"/>
        </w:rPr>
        <w:t xml:space="preserve"> limits of detection</w:t>
      </w:r>
      <w:r w:rsidR="00222B2A" w:rsidRPr="00DC2732">
        <w:rPr>
          <w:lang w:val="en-US"/>
        </w:rPr>
        <w:t>. For instance,</w:t>
      </w:r>
      <w:r w:rsidRPr="00DC2732">
        <w:rPr>
          <w:lang w:val="en-US"/>
        </w:rPr>
        <w:t xml:space="preserve"> if we say there is no sperm in the ejaculate; it </w:t>
      </w:r>
      <w:proofErr w:type="gramStart"/>
      <w:r w:rsidRPr="00DC2732">
        <w:rPr>
          <w:lang w:val="en-US"/>
        </w:rPr>
        <w:t>actually means</w:t>
      </w:r>
      <w:proofErr w:type="gramEnd"/>
      <w:r w:rsidRPr="00DC2732">
        <w:rPr>
          <w:lang w:val="en-US"/>
        </w:rPr>
        <w:t xml:space="preserve"> that there are less than </w:t>
      </w:r>
      <w:r w:rsidR="00604199" w:rsidRPr="00DC2732">
        <w:rPr>
          <w:lang w:val="en-US"/>
        </w:rPr>
        <w:t>500</w:t>
      </w:r>
      <w:r w:rsidRPr="00DC2732">
        <w:rPr>
          <w:lang w:val="en-US"/>
        </w:rPr>
        <w:t xml:space="preserve"> sperm /ml</w:t>
      </w:r>
      <w:r w:rsidR="00BD291A" w:rsidRPr="00DC2732">
        <w:rPr>
          <w:lang w:val="en-US"/>
        </w:rPr>
        <w:t>,</w:t>
      </w:r>
      <w:r w:rsidRPr="00DC2732">
        <w:rPr>
          <w:lang w:val="en-US"/>
        </w:rPr>
        <w:t xml:space="preserve"> which is acceptable.</w:t>
      </w:r>
    </w:p>
    <w:p w14:paraId="7114422A" w14:textId="77777777" w:rsidR="00076292" w:rsidRPr="00DC2732" w:rsidRDefault="00076292" w:rsidP="00076292">
      <w:pPr>
        <w:rPr>
          <w:lang w:val="en-US"/>
        </w:rPr>
      </w:pPr>
    </w:p>
    <w:tbl>
      <w:tblPr>
        <w:tblW w:w="8080" w:type="dxa"/>
        <w:tblInd w:w="93" w:type="dxa"/>
        <w:tblLook w:val="04A0" w:firstRow="1" w:lastRow="0" w:firstColumn="1" w:lastColumn="0" w:noHBand="0" w:noVBand="1"/>
      </w:tblPr>
      <w:tblGrid>
        <w:gridCol w:w="1463"/>
        <w:gridCol w:w="1049"/>
        <w:gridCol w:w="928"/>
        <w:gridCol w:w="928"/>
        <w:gridCol w:w="928"/>
        <w:gridCol w:w="928"/>
        <w:gridCol w:w="928"/>
        <w:gridCol w:w="928"/>
      </w:tblGrid>
      <w:tr w:rsidR="009617CD" w:rsidRPr="00DC2732" w14:paraId="0E6962E6" w14:textId="77777777" w:rsidTr="009617CD">
        <w:trPr>
          <w:trHeight w:val="300"/>
        </w:trPr>
        <w:tc>
          <w:tcPr>
            <w:tcW w:w="1463" w:type="dxa"/>
            <w:tcBorders>
              <w:top w:val="single" w:sz="8" w:space="0" w:color="auto"/>
              <w:left w:val="single" w:sz="8" w:space="0" w:color="auto"/>
              <w:bottom w:val="nil"/>
              <w:right w:val="single" w:sz="8" w:space="0" w:color="auto"/>
            </w:tcBorders>
            <w:shd w:val="clear" w:color="auto" w:fill="auto"/>
            <w:vAlign w:val="center"/>
            <w:hideMark/>
          </w:tcPr>
          <w:p w14:paraId="0B9BA2A2" w14:textId="77777777" w:rsidR="009617CD" w:rsidRPr="00DC2732" w:rsidRDefault="009617CD" w:rsidP="009617CD">
            <w:pPr>
              <w:rPr>
                <w:color w:val="000000"/>
                <w:sz w:val="20"/>
                <w:szCs w:val="20"/>
                <w:lang w:eastAsia="en-GB"/>
              </w:rPr>
            </w:pPr>
            <w:r w:rsidRPr="00DC2732">
              <w:rPr>
                <w:color w:val="000000"/>
                <w:sz w:val="20"/>
                <w:szCs w:val="20"/>
                <w:lang w:eastAsia="en-GB"/>
              </w:rPr>
              <w:t>Concentration</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BAD97F" w14:textId="77777777" w:rsidR="009617CD" w:rsidRPr="00DC2732" w:rsidRDefault="009617CD" w:rsidP="009617CD">
            <w:pPr>
              <w:rPr>
                <w:color w:val="000000"/>
                <w:sz w:val="20"/>
                <w:szCs w:val="20"/>
                <w:lang w:eastAsia="en-GB"/>
              </w:rPr>
            </w:pPr>
            <w:r w:rsidRPr="00DC2732">
              <w:rPr>
                <w:color w:val="000000"/>
                <w:sz w:val="20"/>
                <w:szCs w:val="20"/>
                <w:lang w:eastAsia="en-GB"/>
              </w:rPr>
              <w:t>Staff member</w:t>
            </w:r>
          </w:p>
        </w:tc>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36C343" w14:textId="77777777" w:rsidR="009617CD" w:rsidRPr="00DC2732" w:rsidRDefault="009617CD" w:rsidP="009617CD">
            <w:pPr>
              <w:rPr>
                <w:color w:val="000000"/>
                <w:sz w:val="20"/>
                <w:szCs w:val="20"/>
                <w:lang w:eastAsia="en-GB"/>
              </w:rPr>
            </w:pPr>
            <w:r w:rsidRPr="00DC2732">
              <w:rPr>
                <w:color w:val="000000"/>
                <w:sz w:val="20"/>
                <w:szCs w:val="20"/>
                <w:lang w:eastAsia="en-GB"/>
              </w:rPr>
              <w:t>1</w:t>
            </w:r>
          </w:p>
        </w:tc>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EDD15B" w14:textId="77777777" w:rsidR="009617CD" w:rsidRPr="00DC2732" w:rsidRDefault="009617CD" w:rsidP="009617CD">
            <w:pPr>
              <w:rPr>
                <w:color w:val="000000"/>
                <w:sz w:val="20"/>
                <w:szCs w:val="20"/>
                <w:lang w:eastAsia="en-GB"/>
              </w:rPr>
            </w:pPr>
            <w:r w:rsidRPr="00DC2732">
              <w:rPr>
                <w:color w:val="000000"/>
                <w:sz w:val="20"/>
                <w:szCs w:val="20"/>
                <w:lang w:eastAsia="en-GB"/>
              </w:rPr>
              <w:t>2</w:t>
            </w:r>
          </w:p>
        </w:tc>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857F1A" w14:textId="77777777" w:rsidR="009617CD" w:rsidRPr="00DC2732" w:rsidRDefault="009617CD" w:rsidP="009617CD">
            <w:pPr>
              <w:rPr>
                <w:color w:val="000000"/>
                <w:sz w:val="20"/>
                <w:szCs w:val="20"/>
                <w:lang w:eastAsia="en-GB"/>
              </w:rPr>
            </w:pPr>
            <w:r w:rsidRPr="00DC2732">
              <w:rPr>
                <w:color w:val="000000"/>
                <w:sz w:val="20"/>
                <w:szCs w:val="20"/>
                <w:lang w:eastAsia="en-GB"/>
              </w:rPr>
              <w:t>3</w:t>
            </w:r>
          </w:p>
        </w:tc>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69E9A0" w14:textId="77777777" w:rsidR="009617CD" w:rsidRPr="00DC2732" w:rsidRDefault="009617CD" w:rsidP="009617CD">
            <w:pPr>
              <w:rPr>
                <w:color w:val="000000"/>
                <w:sz w:val="20"/>
                <w:szCs w:val="20"/>
                <w:lang w:eastAsia="en-GB"/>
              </w:rPr>
            </w:pPr>
            <w:r w:rsidRPr="00DC2732">
              <w:rPr>
                <w:color w:val="000000"/>
                <w:sz w:val="20"/>
                <w:szCs w:val="20"/>
                <w:lang w:eastAsia="en-GB"/>
              </w:rPr>
              <w:t>4</w:t>
            </w:r>
          </w:p>
        </w:tc>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348F84" w14:textId="77777777" w:rsidR="009617CD" w:rsidRPr="00DC2732" w:rsidRDefault="009617CD" w:rsidP="009617CD">
            <w:pPr>
              <w:rPr>
                <w:color w:val="000000"/>
                <w:sz w:val="20"/>
                <w:szCs w:val="20"/>
                <w:lang w:eastAsia="en-GB"/>
              </w:rPr>
            </w:pPr>
            <w:r w:rsidRPr="00DC2732">
              <w:rPr>
                <w:color w:val="000000"/>
                <w:sz w:val="20"/>
                <w:szCs w:val="20"/>
                <w:lang w:eastAsia="en-GB"/>
              </w:rPr>
              <w:t>5</w:t>
            </w:r>
          </w:p>
        </w:tc>
        <w:tc>
          <w:tcPr>
            <w:tcW w:w="9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72A67B" w14:textId="77777777" w:rsidR="009617CD" w:rsidRPr="00DC2732" w:rsidRDefault="009617CD" w:rsidP="009617CD">
            <w:pPr>
              <w:rPr>
                <w:color w:val="000000"/>
                <w:sz w:val="20"/>
                <w:szCs w:val="20"/>
                <w:lang w:eastAsia="en-GB"/>
              </w:rPr>
            </w:pPr>
            <w:r w:rsidRPr="00DC2732">
              <w:rPr>
                <w:color w:val="000000"/>
                <w:sz w:val="20"/>
                <w:szCs w:val="20"/>
                <w:lang w:eastAsia="en-GB"/>
              </w:rPr>
              <w:t>6</w:t>
            </w:r>
          </w:p>
        </w:tc>
      </w:tr>
      <w:tr w:rsidR="009617CD" w:rsidRPr="00DC2732" w14:paraId="18BD108D"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7C03DD74" w14:textId="77777777" w:rsidR="009617CD" w:rsidRPr="00DC2732" w:rsidRDefault="009617CD" w:rsidP="009617CD">
            <w:pPr>
              <w:rPr>
                <w:color w:val="000000"/>
                <w:sz w:val="20"/>
                <w:szCs w:val="20"/>
                <w:lang w:eastAsia="en-GB"/>
              </w:rPr>
            </w:pPr>
            <w:r w:rsidRPr="00DC2732">
              <w:rPr>
                <w:color w:val="000000"/>
                <w:sz w:val="20"/>
                <w:szCs w:val="20"/>
                <w:lang w:eastAsia="en-GB"/>
              </w:rPr>
              <w:t>Sperm/ml</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14:paraId="3B53AB6B" w14:textId="77777777" w:rsidR="009617CD" w:rsidRPr="00DC2732" w:rsidRDefault="009617CD" w:rsidP="009617CD">
            <w:pPr>
              <w:jc w:val="left"/>
              <w:rPr>
                <w:color w:val="000000"/>
                <w:sz w:val="20"/>
                <w:szCs w:val="20"/>
                <w:lang w:eastAsia="en-GB"/>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13E40084" w14:textId="77777777" w:rsidR="009617CD" w:rsidRPr="00DC2732" w:rsidRDefault="009617CD" w:rsidP="009617CD">
            <w:pPr>
              <w:jc w:val="left"/>
              <w:rPr>
                <w:color w:val="000000"/>
                <w:sz w:val="20"/>
                <w:szCs w:val="20"/>
                <w:lang w:eastAsia="en-GB"/>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2CF476DC" w14:textId="77777777" w:rsidR="009617CD" w:rsidRPr="00DC2732" w:rsidRDefault="009617CD" w:rsidP="009617CD">
            <w:pPr>
              <w:jc w:val="left"/>
              <w:rPr>
                <w:color w:val="000000"/>
                <w:sz w:val="20"/>
                <w:szCs w:val="20"/>
                <w:lang w:eastAsia="en-GB"/>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3980A486" w14:textId="77777777" w:rsidR="009617CD" w:rsidRPr="00DC2732" w:rsidRDefault="009617CD" w:rsidP="009617CD">
            <w:pPr>
              <w:jc w:val="left"/>
              <w:rPr>
                <w:color w:val="000000"/>
                <w:sz w:val="20"/>
                <w:szCs w:val="20"/>
                <w:lang w:eastAsia="en-GB"/>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173470EA" w14:textId="77777777" w:rsidR="009617CD" w:rsidRPr="00DC2732" w:rsidRDefault="009617CD" w:rsidP="009617CD">
            <w:pPr>
              <w:jc w:val="left"/>
              <w:rPr>
                <w:color w:val="000000"/>
                <w:sz w:val="20"/>
                <w:szCs w:val="20"/>
                <w:lang w:eastAsia="en-GB"/>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51DC7861" w14:textId="77777777" w:rsidR="009617CD" w:rsidRPr="00DC2732" w:rsidRDefault="009617CD" w:rsidP="009617CD">
            <w:pPr>
              <w:jc w:val="left"/>
              <w:rPr>
                <w:color w:val="000000"/>
                <w:sz w:val="20"/>
                <w:szCs w:val="20"/>
                <w:lang w:eastAsia="en-GB"/>
              </w:rPr>
            </w:pPr>
          </w:p>
        </w:tc>
        <w:tc>
          <w:tcPr>
            <w:tcW w:w="928" w:type="dxa"/>
            <w:vMerge/>
            <w:tcBorders>
              <w:top w:val="single" w:sz="8" w:space="0" w:color="auto"/>
              <w:left w:val="single" w:sz="8" w:space="0" w:color="auto"/>
              <w:bottom w:val="single" w:sz="8" w:space="0" w:color="000000"/>
              <w:right w:val="single" w:sz="8" w:space="0" w:color="auto"/>
            </w:tcBorders>
            <w:vAlign w:val="center"/>
            <w:hideMark/>
          </w:tcPr>
          <w:p w14:paraId="120303FF" w14:textId="77777777" w:rsidR="009617CD" w:rsidRPr="00DC2732" w:rsidRDefault="009617CD" w:rsidP="009617CD">
            <w:pPr>
              <w:jc w:val="left"/>
              <w:rPr>
                <w:color w:val="000000"/>
                <w:sz w:val="20"/>
                <w:szCs w:val="20"/>
                <w:lang w:eastAsia="en-GB"/>
              </w:rPr>
            </w:pPr>
          </w:p>
        </w:tc>
      </w:tr>
      <w:tr w:rsidR="009617CD" w:rsidRPr="00DC2732" w14:paraId="1B350BAA" w14:textId="77777777" w:rsidTr="009617CD">
        <w:trPr>
          <w:trHeight w:val="52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2830AC91"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A                     </w:t>
            </w:r>
          </w:p>
        </w:tc>
        <w:tc>
          <w:tcPr>
            <w:tcW w:w="1049" w:type="dxa"/>
            <w:tcBorders>
              <w:top w:val="nil"/>
              <w:left w:val="nil"/>
              <w:bottom w:val="single" w:sz="8" w:space="0" w:color="auto"/>
              <w:right w:val="single" w:sz="8" w:space="0" w:color="auto"/>
            </w:tcBorders>
            <w:shd w:val="clear" w:color="auto" w:fill="auto"/>
            <w:vAlign w:val="center"/>
            <w:hideMark/>
          </w:tcPr>
          <w:p w14:paraId="6E590B1E" w14:textId="77777777" w:rsidR="009617CD" w:rsidRPr="00DC2732" w:rsidRDefault="009617CD" w:rsidP="009617CD">
            <w:pPr>
              <w:rPr>
                <w:color w:val="000000"/>
                <w:sz w:val="20"/>
                <w:szCs w:val="20"/>
                <w:lang w:eastAsia="en-GB"/>
              </w:rPr>
            </w:pPr>
            <w:r w:rsidRPr="00DC2732">
              <w:rPr>
                <w:color w:val="000000"/>
                <w:sz w:val="20"/>
                <w:szCs w:val="20"/>
                <w:lang w:eastAsia="en-GB"/>
              </w:rPr>
              <w:t>≈ 62</w:t>
            </w:r>
          </w:p>
        </w:tc>
        <w:tc>
          <w:tcPr>
            <w:tcW w:w="928" w:type="dxa"/>
            <w:tcBorders>
              <w:top w:val="nil"/>
              <w:left w:val="nil"/>
              <w:bottom w:val="single" w:sz="8" w:space="0" w:color="auto"/>
              <w:right w:val="single" w:sz="8" w:space="0" w:color="auto"/>
            </w:tcBorders>
            <w:shd w:val="clear" w:color="auto" w:fill="auto"/>
            <w:vAlign w:val="center"/>
            <w:hideMark/>
          </w:tcPr>
          <w:p w14:paraId="690C72EF"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1DA23064"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72271F94"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61F353E5"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4EE65E05"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76B1B9E2" w14:textId="77777777" w:rsidR="009617CD" w:rsidRPr="00DC2732" w:rsidRDefault="009617CD" w:rsidP="009617CD">
            <w:pPr>
              <w:rPr>
                <w:color w:val="000000"/>
                <w:lang w:eastAsia="en-GB"/>
              </w:rPr>
            </w:pPr>
            <w:r w:rsidRPr="00DC2732">
              <w:rPr>
                <w:color w:val="000000"/>
                <w:lang w:eastAsia="en-GB"/>
              </w:rPr>
              <w:t> </w:t>
            </w:r>
          </w:p>
        </w:tc>
      </w:tr>
      <w:tr w:rsidR="009617CD" w:rsidRPr="00DC2732" w14:paraId="796ECF44"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5D0D3646"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B                   </w:t>
            </w:r>
          </w:p>
        </w:tc>
        <w:tc>
          <w:tcPr>
            <w:tcW w:w="1049" w:type="dxa"/>
            <w:tcBorders>
              <w:top w:val="nil"/>
              <w:left w:val="nil"/>
              <w:bottom w:val="single" w:sz="8" w:space="0" w:color="auto"/>
              <w:right w:val="single" w:sz="8" w:space="0" w:color="auto"/>
            </w:tcBorders>
            <w:shd w:val="clear" w:color="auto" w:fill="auto"/>
            <w:vAlign w:val="center"/>
            <w:hideMark/>
          </w:tcPr>
          <w:p w14:paraId="5EE7FA23" w14:textId="77777777" w:rsidR="009617CD" w:rsidRPr="00DC2732" w:rsidRDefault="009617CD" w:rsidP="009617CD">
            <w:pPr>
              <w:rPr>
                <w:color w:val="000000"/>
                <w:sz w:val="20"/>
                <w:szCs w:val="20"/>
                <w:lang w:eastAsia="en-GB"/>
              </w:rPr>
            </w:pPr>
            <w:r w:rsidRPr="00DC2732">
              <w:rPr>
                <w:color w:val="000000"/>
                <w:sz w:val="20"/>
                <w:szCs w:val="20"/>
                <w:lang w:eastAsia="en-GB"/>
              </w:rPr>
              <w:t>≈ 125</w:t>
            </w:r>
          </w:p>
        </w:tc>
        <w:tc>
          <w:tcPr>
            <w:tcW w:w="928" w:type="dxa"/>
            <w:tcBorders>
              <w:top w:val="nil"/>
              <w:left w:val="nil"/>
              <w:bottom w:val="single" w:sz="8" w:space="0" w:color="auto"/>
              <w:right w:val="single" w:sz="8" w:space="0" w:color="auto"/>
            </w:tcBorders>
            <w:shd w:val="clear" w:color="auto" w:fill="auto"/>
            <w:vAlign w:val="center"/>
            <w:hideMark/>
          </w:tcPr>
          <w:p w14:paraId="04740156"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7163F3F1"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22924B21"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6158FE16"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2E188EAD" w14:textId="77777777" w:rsidR="009617CD" w:rsidRPr="00DC2732" w:rsidRDefault="009617CD" w:rsidP="009617CD">
            <w:pPr>
              <w:rPr>
                <w:color w:val="000000"/>
                <w:lang w:eastAsia="en-GB"/>
              </w:rPr>
            </w:pPr>
            <w:r w:rsidRPr="00DC2732">
              <w:rPr>
                <w:color w:val="00000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7F263FE9" w14:textId="77777777" w:rsidR="009617CD" w:rsidRPr="00DC2732" w:rsidRDefault="009617CD" w:rsidP="009617CD">
            <w:pPr>
              <w:rPr>
                <w:color w:val="000000"/>
                <w:lang w:eastAsia="en-GB"/>
              </w:rPr>
            </w:pPr>
            <w:r w:rsidRPr="00DC2732">
              <w:rPr>
                <w:color w:val="000000"/>
                <w:lang w:eastAsia="en-GB"/>
              </w:rPr>
              <w:t> </w:t>
            </w:r>
          </w:p>
        </w:tc>
      </w:tr>
      <w:tr w:rsidR="009617CD" w:rsidRPr="00DC2732" w14:paraId="43E48997"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2B126D0C"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C                  </w:t>
            </w:r>
          </w:p>
        </w:tc>
        <w:tc>
          <w:tcPr>
            <w:tcW w:w="1049" w:type="dxa"/>
            <w:tcBorders>
              <w:top w:val="nil"/>
              <w:left w:val="nil"/>
              <w:bottom w:val="single" w:sz="8" w:space="0" w:color="auto"/>
              <w:right w:val="single" w:sz="8" w:space="0" w:color="auto"/>
            </w:tcBorders>
            <w:shd w:val="clear" w:color="auto" w:fill="auto"/>
            <w:vAlign w:val="center"/>
            <w:hideMark/>
          </w:tcPr>
          <w:p w14:paraId="7CEE3D3F" w14:textId="77777777" w:rsidR="009617CD" w:rsidRPr="00DC2732" w:rsidRDefault="009617CD" w:rsidP="009617CD">
            <w:pPr>
              <w:rPr>
                <w:color w:val="000000"/>
                <w:sz w:val="20"/>
                <w:szCs w:val="20"/>
                <w:lang w:eastAsia="en-GB"/>
              </w:rPr>
            </w:pPr>
            <w:r w:rsidRPr="00DC2732">
              <w:rPr>
                <w:color w:val="000000"/>
                <w:sz w:val="20"/>
                <w:szCs w:val="20"/>
                <w:lang w:eastAsia="en-GB"/>
              </w:rPr>
              <w:t>≈ 250</w:t>
            </w:r>
          </w:p>
        </w:tc>
        <w:tc>
          <w:tcPr>
            <w:tcW w:w="928" w:type="dxa"/>
            <w:tcBorders>
              <w:top w:val="nil"/>
              <w:left w:val="nil"/>
              <w:bottom w:val="single" w:sz="8" w:space="0" w:color="auto"/>
              <w:right w:val="single" w:sz="8" w:space="0" w:color="auto"/>
            </w:tcBorders>
            <w:shd w:val="clear" w:color="auto" w:fill="auto"/>
            <w:vAlign w:val="center"/>
            <w:hideMark/>
          </w:tcPr>
          <w:p w14:paraId="5AB09C8F"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47311C2" w14:textId="77777777" w:rsidR="009617CD" w:rsidRPr="00DC2732" w:rsidRDefault="009617CD" w:rsidP="009617CD">
            <w:pPr>
              <w:rPr>
                <w:color w:val="000000"/>
                <w:sz w:val="20"/>
                <w:szCs w:val="20"/>
                <w:lang w:eastAsia="en-GB"/>
              </w:rPr>
            </w:pPr>
            <w:r w:rsidRPr="00DC2732">
              <w:rPr>
                <w:color w:val="000000"/>
                <w:sz w:val="20"/>
                <w:szCs w:val="2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0D7D2A54" w14:textId="77777777" w:rsidR="009617CD" w:rsidRPr="00DC2732" w:rsidRDefault="009617CD" w:rsidP="009617CD">
            <w:pPr>
              <w:rPr>
                <w:color w:val="000000"/>
                <w:sz w:val="20"/>
                <w:szCs w:val="20"/>
                <w:lang w:eastAsia="en-GB"/>
              </w:rPr>
            </w:pPr>
            <w:r w:rsidRPr="00DC2732">
              <w:rPr>
                <w:color w:val="000000"/>
                <w:sz w:val="20"/>
                <w:szCs w:val="2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15CD8CBE" w14:textId="77777777" w:rsidR="009617CD" w:rsidRPr="00DC2732" w:rsidRDefault="009617CD" w:rsidP="009617CD">
            <w:pPr>
              <w:rPr>
                <w:color w:val="000000"/>
                <w:sz w:val="20"/>
                <w:szCs w:val="20"/>
                <w:lang w:eastAsia="en-GB"/>
              </w:rPr>
            </w:pPr>
            <w:r w:rsidRPr="00DC2732">
              <w:rPr>
                <w:color w:val="000000"/>
                <w:sz w:val="20"/>
                <w:szCs w:val="20"/>
                <w:lang w:eastAsia="en-GB"/>
              </w:rPr>
              <w:t> </w:t>
            </w:r>
          </w:p>
        </w:tc>
        <w:tc>
          <w:tcPr>
            <w:tcW w:w="928" w:type="dxa"/>
            <w:tcBorders>
              <w:top w:val="nil"/>
              <w:left w:val="nil"/>
              <w:bottom w:val="single" w:sz="8" w:space="0" w:color="auto"/>
              <w:right w:val="single" w:sz="8" w:space="0" w:color="auto"/>
            </w:tcBorders>
            <w:shd w:val="clear" w:color="auto" w:fill="auto"/>
            <w:vAlign w:val="center"/>
            <w:hideMark/>
          </w:tcPr>
          <w:p w14:paraId="099D1FA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6BD42035" w14:textId="77777777" w:rsidR="009617CD" w:rsidRPr="00DC2732" w:rsidRDefault="009617CD" w:rsidP="009617CD">
            <w:pPr>
              <w:rPr>
                <w:color w:val="000000"/>
                <w:sz w:val="20"/>
                <w:szCs w:val="20"/>
                <w:lang w:eastAsia="en-GB"/>
              </w:rPr>
            </w:pPr>
            <w:r w:rsidRPr="00DC2732">
              <w:rPr>
                <w:color w:val="000000"/>
                <w:sz w:val="20"/>
                <w:szCs w:val="20"/>
                <w:lang w:eastAsia="en-GB"/>
              </w:rPr>
              <w:t> </w:t>
            </w:r>
          </w:p>
        </w:tc>
      </w:tr>
      <w:tr w:rsidR="009617CD" w:rsidRPr="00DC2732" w14:paraId="7163A1AE"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317F34C2"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D                  </w:t>
            </w:r>
          </w:p>
        </w:tc>
        <w:tc>
          <w:tcPr>
            <w:tcW w:w="1049" w:type="dxa"/>
            <w:tcBorders>
              <w:top w:val="nil"/>
              <w:left w:val="nil"/>
              <w:bottom w:val="single" w:sz="8" w:space="0" w:color="auto"/>
              <w:right w:val="single" w:sz="8" w:space="0" w:color="auto"/>
            </w:tcBorders>
            <w:shd w:val="clear" w:color="auto" w:fill="auto"/>
            <w:vAlign w:val="center"/>
            <w:hideMark/>
          </w:tcPr>
          <w:p w14:paraId="7817B437" w14:textId="77777777" w:rsidR="009617CD" w:rsidRPr="00DC2732" w:rsidRDefault="009617CD" w:rsidP="009617CD">
            <w:pPr>
              <w:rPr>
                <w:color w:val="000000"/>
                <w:sz w:val="20"/>
                <w:szCs w:val="20"/>
                <w:lang w:eastAsia="en-GB"/>
              </w:rPr>
            </w:pPr>
            <w:r w:rsidRPr="00DC2732">
              <w:rPr>
                <w:color w:val="000000"/>
                <w:sz w:val="20"/>
                <w:szCs w:val="20"/>
                <w:lang w:eastAsia="en-GB"/>
              </w:rPr>
              <w:t>≈ 500</w:t>
            </w:r>
          </w:p>
        </w:tc>
        <w:tc>
          <w:tcPr>
            <w:tcW w:w="928" w:type="dxa"/>
            <w:tcBorders>
              <w:top w:val="nil"/>
              <w:left w:val="nil"/>
              <w:bottom w:val="single" w:sz="8" w:space="0" w:color="auto"/>
              <w:right w:val="single" w:sz="8" w:space="0" w:color="auto"/>
            </w:tcBorders>
            <w:shd w:val="clear" w:color="auto" w:fill="auto"/>
            <w:vAlign w:val="center"/>
            <w:hideMark/>
          </w:tcPr>
          <w:p w14:paraId="4069959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D9CCC8D"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35FF90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3E0E65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5F19A5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0BB6D7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2D887E0F"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163E918A"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E                </w:t>
            </w:r>
          </w:p>
        </w:tc>
        <w:tc>
          <w:tcPr>
            <w:tcW w:w="1049" w:type="dxa"/>
            <w:tcBorders>
              <w:top w:val="nil"/>
              <w:left w:val="nil"/>
              <w:bottom w:val="single" w:sz="8" w:space="0" w:color="auto"/>
              <w:right w:val="single" w:sz="8" w:space="0" w:color="auto"/>
            </w:tcBorders>
            <w:shd w:val="clear" w:color="auto" w:fill="auto"/>
            <w:vAlign w:val="center"/>
            <w:hideMark/>
          </w:tcPr>
          <w:p w14:paraId="7962223D" w14:textId="77777777" w:rsidR="009617CD" w:rsidRPr="00DC2732" w:rsidRDefault="009617CD" w:rsidP="009617CD">
            <w:pPr>
              <w:rPr>
                <w:color w:val="000000"/>
                <w:sz w:val="20"/>
                <w:szCs w:val="20"/>
                <w:lang w:eastAsia="en-GB"/>
              </w:rPr>
            </w:pPr>
            <w:r w:rsidRPr="00DC2732">
              <w:rPr>
                <w:color w:val="000000"/>
                <w:sz w:val="20"/>
                <w:szCs w:val="20"/>
                <w:lang w:eastAsia="en-GB"/>
              </w:rPr>
              <w:t>≈ 1,000</w:t>
            </w:r>
          </w:p>
        </w:tc>
        <w:tc>
          <w:tcPr>
            <w:tcW w:w="928" w:type="dxa"/>
            <w:tcBorders>
              <w:top w:val="nil"/>
              <w:left w:val="nil"/>
              <w:bottom w:val="single" w:sz="8" w:space="0" w:color="auto"/>
              <w:right w:val="single" w:sz="8" w:space="0" w:color="auto"/>
            </w:tcBorders>
            <w:shd w:val="clear" w:color="auto" w:fill="auto"/>
            <w:vAlign w:val="center"/>
            <w:hideMark/>
          </w:tcPr>
          <w:p w14:paraId="44C8667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70F90B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0B2F79C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375F6ABC"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628E84E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108DDDF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6ACB80C4"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6858C390"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F                 </w:t>
            </w:r>
          </w:p>
        </w:tc>
        <w:tc>
          <w:tcPr>
            <w:tcW w:w="1049" w:type="dxa"/>
            <w:tcBorders>
              <w:top w:val="nil"/>
              <w:left w:val="nil"/>
              <w:bottom w:val="single" w:sz="8" w:space="0" w:color="auto"/>
              <w:right w:val="single" w:sz="8" w:space="0" w:color="auto"/>
            </w:tcBorders>
            <w:shd w:val="clear" w:color="auto" w:fill="auto"/>
            <w:vAlign w:val="center"/>
            <w:hideMark/>
          </w:tcPr>
          <w:p w14:paraId="30535B68" w14:textId="77777777" w:rsidR="009617CD" w:rsidRPr="00DC2732" w:rsidRDefault="009617CD" w:rsidP="009617CD">
            <w:pPr>
              <w:rPr>
                <w:color w:val="000000"/>
                <w:sz w:val="20"/>
                <w:szCs w:val="20"/>
                <w:lang w:eastAsia="en-GB"/>
              </w:rPr>
            </w:pPr>
            <w:r w:rsidRPr="00DC2732">
              <w:rPr>
                <w:color w:val="000000"/>
                <w:sz w:val="20"/>
                <w:szCs w:val="20"/>
                <w:lang w:eastAsia="en-GB"/>
              </w:rPr>
              <w:t>≈ 2,000</w:t>
            </w:r>
          </w:p>
        </w:tc>
        <w:tc>
          <w:tcPr>
            <w:tcW w:w="928" w:type="dxa"/>
            <w:tcBorders>
              <w:top w:val="nil"/>
              <w:left w:val="nil"/>
              <w:bottom w:val="single" w:sz="8" w:space="0" w:color="auto"/>
              <w:right w:val="single" w:sz="8" w:space="0" w:color="auto"/>
            </w:tcBorders>
            <w:shd w:val="clear" w:color="auto" w:fill="auto"/>
            <w:vAlign w:val="center"/>
            <w:hideMark/>
          </w:tcPr>
          <w:p w14:paraId="08E6746F"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0C0D7D0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C821995"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61C512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7613D5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87A66ED"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13889508"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1C17C3E9"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G                </w:t>
            </w:r>
          </w:p>
        </w:tc>
        <w:tc>
          <w:tcPr>
            <w:tcW w:w="1049" w:type="dxa"/>
            <w:tcBorders>
              <w:top w:val="nil"/>
              <w:left w:val="nil"/>
              <w:bottom w:val="single" w:sz="8" w:space="0" w:color="auto"/>
              <w:right w:val="single" w:sz="8" w:space="0" w:color="auto"/>
            </w:tcBorders>
            <w:shd w:val="clear" w:color="auto" w:fill="auto"/>
            <w:vAlign w:val="center"/>
            <w:hideMark/>
          </w:tcPr>
          <w:p w14:paraId="56C379EA" w14:textId="77777777" w:rsidR="009617CD" w:rsidRPr="00DC2732" w:rsidRDefault="009617CD" w:rsidP="009617CD">
            <w:pPr>
              <w:rPr>
                <w:color w:val="000000"/>
                <w:sz w:val="20"/>
                <w:szCs w:val="20"/>
                <w:lang w:eastAsia="en-GB"/>
              </w:rPr>
            </w:pPr>
            <w:r w:rsidRPr="00DC2732">
              <w:rPr>
                <w:color w:val="000000"/>
                <w:sz w:val="20"/>
                <w:szCs w:val="20"/>
                <w:lang w:eastAsia="en-GB"/>
              </w:rPr>
              <w:t>≈ 4,000</w:t>
            </w:r>
          </w:p>
        </w:tc>
        <w:tc>
          <w:tcPr>
            <w:tcW w:w="928" w:type="dxa"/>
            <w:tcBorders>
              <w:top w:val="nil"/>
              <w:left w:val="nil"/>
              <w:bottom w:val="single" w:sz="8" w:space="0" w:color="auto"/>
              <w:right w:val="single" w:sz="8" w:space="0" w:color="auto"/>
            </w:tcBorders>
            <w:shd w:val="clear" w:color="auto" w:fill="auto"/>
            <w:vAlign w:val="center"/>
            <w:hideMark/>
          </w:tcPr>
          <w:p w14:paraId="2428EFA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17EDE3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0B1FCA3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D9C3D9F"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DF4E0B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65DB22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2E4D4771"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79CA07FA"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H                 </w:t>
            </w:r>
          </w:p>
        </w:tc>
        <w:tc>
          <w:tcPr>
            <w:tcW w:w="1049" w:type="dxa"/>
            <w:tcBorders>
              <w:top w:val="nil"/>
              <w:left w:val="nil"/>
              <w:bottom w:val="single" w:sz="8" w:space="0" w:color="auto"/>
              <w:right w:val="single" w:sz="8" w:space="0" w:color="auto"/>
            </w:tcBorders>
            <w:shd w:val="clear" w:color="auto" w:fill="auto"/>
            <w:vAlign w:val="center"/>
            <w:hideMark/>
          </w:tcPr>
          <w:p w14:paraId="56A10B3D" w14:textId="77777777" w:rsidR="009617CD" w:rsidRPr="00DC2732" w:rsidRDefault="009617CD" w:rsidP="009617CD">
            <w:pPr>
              <w:rPr>
                <w:color w:val="000000"/>
                <w:sz w:val="20"/>
                <w:szCs w:val="20"/>
                <w:lang w:eastAsia="en-GB"/>
              </w:rPr>
            </w:pPr>
            <w:r w:rsidRPr="00DC2732">
              <w:rPr>
                <w:color w:val="000000"/>
                <w:sz w:val="20"/>
                <w:szCs w:val="20"/>
                <w:lang w:eastAsia="en-GB"/>
              </w:rPr>
              <w:t>≈ 8,000</w:t>
            </w:r>
          </w:p>
        </w:tc>
        <w:tc>
          <w:tcPr>
            <w:tcW w:w="928" w:type="dxa"/>
            <w:tcBorders>
              <w:top w:val="nil"/>
              <w:left w:val="nil"/>
              <w:bottom w:val="single" w:sz="8" w:space="0" w:color="auto"/>
              <w:right w:val="single" w:sz="8" w:space="0" w:color="auto"/>
            </w:tcBorders>
            <w:shd w:val="clear" w:color="auto" w:fill="auto"/>
            <w:vAlign w:val="center"/>
            <w:hideMark/>
          </w:tcPr>
          <w:p w14:paraId="7B3901F1"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50C722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9837EA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49ED9FC"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D1D620C"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6B476DD4"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6B98AB4A"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65BA8367"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I                 </w:t>
            </w:r>
          </w:p>
        </w:tc>
        <w:tc>
          <w:tcPr>
            <w:tcW w:w="1049" w:type="dxa"/>
            <w:tcBorders>
              <w:top w:val="nil"/>
              <w:left w:val="nil"/>
              <w:bottom w:val="single" w:sz="8" w:space="0" w:color="auto"/>
              <w:right w:val="single" w:sz="8" w:space="0" w:color="auto"/>
            </w:tcBorders>
            <w:shd w:val="clear" w:color="auto" w:fill="auto"/>
            <w:vAlign w:val="center"/>
            <w:hideMark/>
          </w:tcPr>
          <w:p w14:paraId="3F4FFFF4" w14:textId="77777777" w:rsidR="009617CD" w:rsidRPr="00DC2732" w:rsidRDefault="009617CD" w:rsidP="009617CD">
            <w:pPr>
              <w:rPr>
                <w:color w:val="000000"/>
                <w:sz w:val="20"/>
                <w:szCs w:val="20"/>
                <w:lang w:eastAsia="en-GB"/>
              </w:rPr>
            </w:pPr>
            <w:r w:rsidRPr="00DC2732">
              <w:rPr>
                <w:color w:val="000000"/>
                <w:sz w:val="20"/>
                <w:szCs w:val="20"/>
                <w:lang w:eastAsia="en-GB"/>
              </w:rPr>
              <w:t>≈15,625</w:t>
            </w:r>
          </w:p>
        </w:tc>
        <w:tc>
          <w:tcPr>
            <w:tcW w:w="928" w:type="dxa"/>
            <w:tcBorders>
              <w:top w:val="nil"/>
              <w:left w:val="nil"/>
              <w:bottom w:val="single" w:sz="8" w:space="0" w:color="auto"/>
              <w:right w:val="single" w:sz="8" w:space="0" w:color="auto"/>
            </w:tcBorders>
            <w:shd w:val="clear" w:color="auto" w:fill="auto"/>
            <w:vAlign w:val="center"/>
            <w:hideMark/>
          </w:tcPr>
          <w:p w14:paraId="7B1AFEF1"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5B3527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B6EB2A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0C8CFA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2D3978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3A69100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1A9D5C2B"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5AF0326A"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J                </w:t>
            </w:r>
          </w:p>
        </w:tc>
        <w:tc>
          <w:tcPr>
            <w:tcW w:w="1049" w:type="dxa"/>
            <w:tcBorders>
              <w:top w:val="nil"/>
              <w:left w:val="nil"/>
              <w:bottom w:val="single" w:sz="8" w:space="0" w:color="auto"/>
              <w:right w:val="single" w:sz="8" w:space="0" w:color="auto"/>
            </w:tcBorders>
            <w:shd w:val="clear" w:color="auto" w:fill="auto"/>
            <w:vAlign w:val="center"/>
            <w:hideMark/>
          </w:tcPr>
          <w:p w14:paraId="4BCAE200" w14:textId="77777777" w:rsidR="009617CD" w:rsidRPr="00DC2732" w:rsidRDefault="009617CD" w:rsidP="009617CD">
            <w:pPr>
              <w:rPr>
                <w:color w:val="000000"/>
                <w:sz w:val="20"/>
                <w:szCs w:val="20"/>
                <w:lang w:eastAsia="en-GB"/>
              </w:rPr>
            </w:pPr>
            <w:r w:rsidRPr="00DC2732">
              <w:rPr>
                <w:color w:val="000000"/>
                <w:sz w:val="20"/>
                <w:szCs w:val="20"/>
                <w:lang w:eastAsia="en-GB"/>
              </w:rPr>
              <w:t>≈ 31,250</w:t>
            </w:r>
          </w:p>
        </w:tc>
        <w:tc>
          <w:tcPr>
            <w:tcW w:w="928" w:type="dxa"/>
            <w:tcBorders>
              <w:top w:val="nil"/>
              <w:left w:val="nil"/>
              <w:bottom w:val="single" w:sz="8" w:space="0" w:color="auto"/>
              <w:right w:val="single" w:sz="8" w:space="0" w:color="auto"/>
            </w:tcBorders>
            <w:shd w:val="clear" w:color="auto" w:fill="auto"/>
            <w:vAlign w:val="center"/>
            <w:hideMark/>
          </w:tcPr>
          <w:p w14:paraId="414CFD81"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1A6201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1D2A1795"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2D760F4"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BAF68D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3554DF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269F33E8"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21E5AA20"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K               </w:t>
            </w:r>
          </w:p>
        </w:tc>
        <w:tc>
          <w:tcPr>
            <w:tcW w:w="1049" w:type="dxa"/>
            <w:tcBorders>
              <w:top w:val="nil"/>
              <w:left w:val="nil"/>
              <w:bottom w:val="single" w:sz="8" w:space="0" w:color="auto"/>
              <w:right w:val="single" w:sz="8" w:space="0" w:color="auto"/>
            </w:tcBorders>
            <w:shd w:val="clear" w:color="auto" w:fill="auto"/>
            <w:vAlign w:val="center"/>
            <w:hideMark/>
          </w:tcPr>
          <w:p w14:paraId="02BC5290" w14:textId="77777777" w:rsidR="009617CD" w:rsidRPr="00DC2732" w:rsidRDefault="009617CD" w:rsidP="009617CD">
            <w:pPr>
              <w:rPr>
                <w:color w:val="000000"/>
                <w:sz w:val="20"/>
                <w:szCs w:val="20"/>
                <w:lang w:eastAsia="en-GB"/>
              </w:rPr>
            </w:pPr>
            <w:r w:rsidRPr="00DC2732">
              <w:rPr>
                <w:color w:val="000000"/>
                <w:sz w:val="20"/>
                <w:szCs w:val="20"/>
                <w:lang w:eastAsia="en-GB"/>
              </w:rPr>
              <w:t>≈62,500</w:t>
            </w:r>
          </w:p>
        </w:tc>
        <w:tc>
          <w:tcPr>
            <w:tcW w:w="928" w:type="dxa"/>
            <w:tcBorders>
              <w:top w:val="nil"/>
              <w:left w:val="nil"/>
              <w:bottom w:val="single" w:sz="8" w:space="0" w:color="auto"/>
              <w:right w:val="single" w:sz="8" w:space="0" w:color="auto"/>
            </w:tcBorders>
            <w:shd w:val="clear" w:color="auto" w:fill="auto"/>
            <w:vAlign w:val="center"/>
            <w:hideMark/>
          </w:tcPr>
          <w:p w14:paraId="0DB815FD"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6A303CD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799E75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64D683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2A333B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6A039605"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412703D8"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449708F3"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L              </w:t>
            </w:r>
          </w:p>
        </w:tc>
        <w:tc>
          <w:tcPr>
            <w:tcW w:w="1049" w:type="dxa"/>
            <w:tcBorders>
              <w:top w:val="nil"/>
              <w:left w:val="nil"/>
              <w:bottom w:val="single" w:sz="8" w:space="0" w:color="auto"/>
              <w:right w:val="single" w:sz="8" w:space="0" w:color="auto"/>
            </w:tcBorders>
            <w:shd w:val="clear" w:color="auto" w:fill="auto"/>
            <w:vAlign w:val="center"/>
            <w:hideMark/>
          </w:tcPr>
          <w:p w14:paraId="713F188F" w14:textId="77777777" w:rsidR="009617CD" w:rsidRPr="00DC2732" w:rsidRDefault="009617CD" w:rsidP="009617CD">
            <w:pPr>
              <w:rPr>
                <w:color w:val="000000"/>
                <w:sz w:val="20"/>
                <w:szCs w:val="20"/>
                <w:lang w:eastAsia="en-GB"/>
              </w:rPr>
            </w:pPr>
            <w:r w:rsidRPr="00DC2732">
              <w:rPr>
                <w:color w:val="000000"/>
                <w:sz w:val="20"/>
                <w:szCs w:val="20"/>
                <w:lang w:eastAsia="en-GB"/>
              </w:rPr>
              <w:t>≈125,000</w:t>
            </w:r>
          </w:p>
        </w:tc>
        <w:tc>
          <w:tcPr>
            <w:tcW w:w="928" w:type="dxa"/>
            <w:tcBorders>
              <w:top w:val="nil"/>
              <w:left w:val="nil"/>
              <w:bottom w:val="single" w:sz="8" w:space="0" w:color="auto"/>
              <w:right w:val="single" w:sz="8" w:space="0" w:color="auto"/>
            </w:tcBorders>
            <w:shd w:val="clear" w:color="auto" w:fill="auto"/>
            <w:vAlign w:val="center"/>
            <w:hideMark/>
          </w:tcPr>
          <w:p w14:paraId="1C9E0E54"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698610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ECFA32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0EB23BC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66ABEE6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6CE5A63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339F22CD"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10CB4A37"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M         </w:t>
            </w:r>
          </w:p>
        </w:tc>
        <w:tc>
          <w:tcPr>
            <w:tcW w:w="1049" w:type="dxa"/>
            <w:tcBorders>
              <w:top w:val="nil"/>
              <w:left w:val="nil"/>
              <w:bottom w:val="single" w:sz="8" w:space="0" w:color="auto"/>
              <w:right w:val="single" w:sz="8" w:space="0" w:color="auto"/>
            </w:tcBorders>
            <w:shd w:val="clear" w:color="auto" w:fill="auto"/>
            <w:vAlign w:val="center"/>
            <w:hideMark/>
          </w:tcPr>
          <w:p w14:paraId="61EAE42A" w14:textId="77777777" w:rsidR="009617CD" w:rsidRPr="00DC2732" w:rsidRDefault="009617CD" w:rsidP="009617CD">
            <w:pPr>
              <w:rPr>
                <w:color w:val="000000"/>
                <w:sz w:val="20"/>
                <w:szCs w:val="20"/>
                <w:lang w:eastAsia="en-GB"/>
              </w:rPr>
            </w:pPr>
            <w:r w:rsidRPr="00DC2732">
              <w:rPr>
                <w:color w:val="000000"/>
                <w:sz w:val="20"/>
                <w:szCs w:val="20"/>
                <w:lang w:eastAsia="en-GB"/>
              </w:rPr>
              <w:t>≈ 250,000</w:t>
            </w:r>
          </w:p>
        </w:tc>
        <w:tc>
          <w:tcPr>
            <w:tcW w:w="928" w:type="dxa"/>
            <w:tcBorders>
              <w:top w:val="nil"/>
              <w:left w:val="nil"/>
              <w:bottom w:val="single" w:sz="8" w:space="0" w:color="auto"/>
              <w:right w:val="single" w:sz="8" w:space="0" w:color="auto"/>
            </w:tcBorders>
            <w:shd w:val="clear" w:color="auto" w:fill="auto"/>
            <w:vAlign w:val="center"/>
            <w:hideMark/>
          </w:tcPr>
          <w:p w14:paraId="0B40045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31F3325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9DFA21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35A9F8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6A5EC74"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66D213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400207CB" w14:textId="77777777" w:rsidTr="009617CD">
        <w:trPr>
          <w:trHeight w:val="31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7B06EFAE"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N            </w:t>
            </w:r>
          </w:p>
        </w:tc>
        <w:tc>
          <w:tcPr>
            <w:tcW w:w="1049" w:type="dxa"/>
            <w:tcBorders>
              <w:top w:val="nil"/>
              <w:left w:val="nil"/>
              <w:bottom w:val="single" w:sz="8" w:space="0" w:color="auto"/>
              <w:right w:val="single" w:sz="8" w:space="0" w:color="auto"/>
            </w:tcBorders>
            <w:shd w:val="clear" w:color="auto" w:fill="auto"/>
            <w:vAlign w:val="center"/>
            <w:hideMark/>
          </w:tcPr>
          <w:p w14:paraId="5425E4EA" w14:textId="77777777" w:rsidR="009617CD" w:rsidRPr="00DC2732" w:rsidRDefault="009617CD" w:rsidP="009617CD">
            <w:pPr>
              <w:rPr>
                <w:color w:val="000000"/>
                <w:sz w:val="20"/>
                <w:szCs w:val="20"/>
                <w:lang w:eastAsia="en-GB"/>
              </w:rPr>
            </w:pPr>
            <w:r w:rsidRPr="00DC2732">
              <w:rPr>
                <w:color w:val="000000"/>
                <w:sz w:val="20"/>
                <w:szCs w:val="20"/>
                <w:lang w:eastAsia="en-GB"/>
              </w:rPr>
              <w:t>≈ 500,000</w:t>
            </w:r>
          </w:p>
        </w:tc>
        <w:tc>
          <w:tcPr>
            <w:tcW w:w="928" w:type="dxa"/>
            <w:tcBorders>
              <w:top w:val="nil"/>
              <w:left w:val="nil"/>
              <w:bottom w:val="single" w:sz="8" w:space="0" w:color="auto"/>
              <w:right w:val="single" w:sz="8" w:space="0" w:color="auto"/>
            </w:tcBorders>
            <w:shd w:val="clear" w:color="auto" w:fill="auto"/>
            <w:vAlign w:val="center"/>
            <w:hideMark/>
          </w:tcPr>
          <w:p w14:paraId="4CCBC4D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404B522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49BB18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03F58E1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E57BA6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0695E86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47F8E80C" w14:textId="77777777" w:rsidTr="009617CD">
        <w:trPr>
          <w:trHeight w:val="525"/>
        </w:trPr>
        <w:tc>
          <w:tcPr>
            <w:tcW w:w="1463" w:type="dxa"/>
            <w:tcBorders>
              <w:top w:val="nil"/>
              <w:left w:val="single" w:sz="8" w:space="0" w:color="auto"/>
              <w:bottom w:val="single" w:sz="8" w:space="0" w:color="auto"/>
              <w:right w:val="single" w:sz="8" w:space="0" w:color="auto"/>
            </w:tcBorders>
            <w:shd w:val="clear" w:color="auto" w:fill="auto"/>
            <w:vAlign w:val="center"/>
            <w:hideMark/>
          </w:tcPr>
          <w:p w14:paraId="28F1D60E"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O                    </w:t>
            </w:r>
          </w:p>
        </w:tc>
        <w:tc>
          <w:tcPr>
            <w:tcW w:w="1049" w:type="dxa"/>
            <w:tcBorders>
              <w:top w:val="nil"/>
              <w:left w:val="nil"/>
              <w:bottom w:val="single" w:sz="8" w:space="0" w:color="auto"/>
              <w:right w:val="single" w:sz="8" w:space="0" w:color="auto"/>
            </w:tcBorders>
            <w:shd w:val="clear" w:color="auto" w:fill="auto"/>
            <w:vAlign w:val="center"/>
            <w:hideMark/>
          </w:tcPr>
          <w:p w14:paraId="60ADB2B9" w14:textId="77777777" w:rsidR="009617CD" w:rsidRPr="00DC2732" w:rsidRDefault="009617CD" w:rsidP="009617CD">
            <w:pPr>
              <w:rPr>
                <w:color w:val="000000"/>
                <w:sz w:val="20"/>
                <w:szCs w:val="20"/>
                <w:lang w:eastAsia="en-GB"/>
              </w:rPr>
            </w:pPr>
            <w:r w:rsidRPr="00DC2732">
              <w:rPr>
                <w:color w:val="000000"/>
                <w:sz w:val="20"/>
                <w:szCs w:val="20"/>
                <w:lang w:eastAsia="en-GB"/>
              </w:rPr>
              <w:t>≈1M</w:t>
            </w:r>
          </w:p>
        </w:tc>
        <w:tc>
          <w:tcPr>
            <w:tcW w:w="928" w:type="dxa"/>
            <w:tcBorders>
              <w:top w:val="nil"/>
              <w:left w:val="nil"/>
              <w:bottom w:val="single" w:sz="8" w:space="0" w:color="auto"/>
              <w:right w:val="single" w:sz="8" w:space="0" w:color="auto"/>
            </w:tcBorders>
            <w:shd w:val="clear" w:color="auto" w:fill="auto"/>
            <w:vAlign w:val="center"/>
            <w:hideMark/>
          </w:tcPr>
          <w:p w14:paraId="02AE42A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72405D54"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A495D1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B8562F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2732AA9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28" w:type="dxa"/>
            <w:tcBorders>
              <w:top w:val="nil"/>
              <w:left w:val="nil"/>
              <w:bottom w:val="single" w:sz="8" w:space="0" w:color="auto"/>
              <w:right w:val="single" w:sz="8" w:space="0" w:color="auto"/>
            </w:tcBorders>
            <w:shd w:val="clear" w:color="auto" w:fill="auto"/>
            <w:vAlign w:val="center"/>
            <w:hideMark/>
          </w:tcPr>
          <w:p w14:paraId="5DC775A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bl>
    <w:p w14:paraId="2627DA75" w14:textId="7BAFEAE2" w:rsidR="009617CD" w:rsidRPr="00DC2732" w:rsidRDefault="009617CD" w:rsidP="009617CD">
      <w:pPr>
        <w:rPr>
          <w:i/>
          <w:sz w:val="18"/>
          <w:lang w:val="en-US" w:eastAsia="en-GB"/>
        </w:rPr>
      </w:pPr>
      <w:r w:rsidRPr="00DC2732">
        <w:rPr>
          <w:i/>
          <w:sz w:val="18"/>
          <w:lang w:val="en-US" w:eastAsia="en-GB"/>
        </w:rPr>
        <w:t>Variability observed with 6 observers determining lower detection limits of sperm per ml on a 10ul wet preparation. (</w:t>
      </w:r>
      <w:r w:rsidRPr="00DC2732">
        <w:rPr>
          <w:sz w:val="16"/>
          <w:lang w:val="en-US" w:eastAsia="en-GB"/>
        </w:rPr>
        <w:t>Completed October 2020</w:t>
      </w:r>
      <w:r w:rsidRPr="00DC2732">
        <w:rPr>
          <w:i/>
          <w:sz w:val="18"/>
          <w:lang w:val="en-US" w:eastAsia="en-GB"/>
        </w:rPr>
        <w:t>)</w:t>
      </w:r>
    </w:p>
    <w:p w14:paraId="61F47EC3" w14:textId="77777777" w:rsidR="009617CD" w:rsidRPr="00DC2732" w:rsidRDefault="009617CD" w:rsidP="00076292">
      <w:pPr>
        <w:rPr>
          <w:rFonts w:eastAsiaTheme="minorHAnsi"/>
          <w:lang w:val="en-US"/>
        </w:rPr>
      </w:pPr>
    </w:p>
    <w:p w14:paraId="429A61B8" w14:textId="0ED2EEFD" w:rsidR="00C37429" w:rsidRPr="00DC2732" w:rsidRDefault="00076292" w:rsidP="00076292">
      <w:pPr>
        <w:rPr>
          <w:lang w:val="en-US"/>
        </w:rPr>
      </w:pPr>
      <w:r w:rsidRPr="00DC2732">
        <w:rPr>
          <w:lang w:val="en-US"/>
        </w:rPr>
        <w:t>X indicates sperm identifie</w:t>
      </w:r>
      <w:r w:rsidR="00C37429" w:rsidRPr="00DC2732">
        <w:rPr>
          <w:lang w:val="en-US"/>
        </w:rPr>
        <w:t>d</w:t>
      </w:r>
    </w:p>
    <w:p w14:paraId="4D2723A5" w14:textId="718F5292" w:rsidR="00C37429" w:rsidRPr="00DC2732" w:rsidRDefault="00C37429" w:rsidP="00076292">
      <w:pPr>
        <w:rPr>
          <w:lang w:val="en-US"/>
        </w:rPr>
      </w:pPr>
    </w:p>
    <w:p w14:paraId="225F9EE1" w14:textId="495EF0AF" w:rsidR="00C37429" w:rsidRPr="00DC2732" w:rsidRDefault="00C37429" w:rsidP="00076292">
      <w:pPr>
        <w:rPr>
          <w:lang w:val="en-US"/>
        </w:rPr>
      </w:pPr>
    </w:p>
    <w:p w14:paraId="5A444656" w14:textId="084B2624" w:rsidR="00C37429" w:rsidRPr="00DC2732" w:rsidRDefault="00C37429" w:rsidP="00076292">
      <w:pPr>
        <w:rPr>
          <w:lang w:val="en-US"/>
        </w:rPr>
      </w:pPr>
    </w:p>
    <w:p w14:paraId="4602DED6" w14:textId="772B9493" w:rsidR="00C37429" w:rsidRPr="00DC2732" w:rsidRDefault="00C37429" w:rsidP="00076292">
      <w:pPr>
        <w:rPr>
          <w:lang w:val="en-US"/>
        </w:rPr>
      </w:pPr>
    </w:p>
    <w:p w14:paraId="5DEFCDA0" w14:textId="53B067A3" w:rsidR="00C37429" w:rsidRPr="00DC2732" w:rsidRDefault="00C37429" w:rsidP="00076292">
      <w:pPr>
        <w:rPr>
          <w:lang w:val="en-US"/>
        </w:rPr>
      </w:pPr>
    </w:p>
    <w:p w14:paraId="052FA45F" w14:textId="77777777" w:rsidR="00C37429" w:rsidRPr="00DC2732" w:rsidRDefault="00C37429" w:rsidP="00076292">
      <w:pPr>
        <w:rPr>
          <w:lang w:val="en-US"/>
        </w:rPr>
      </w:pPr>
    </w:p>
    <w:p w14:paraId="535B6904" w14:textId="77777777" w:rsidR="00076292" w:rsidRPr="00DC2732" w:rsidRDefault="00076292" w:rsidP="00076292">
      <w:pPr>
        <w:rPr>
          <w:lang w:val="en-US"/>
        </w:rPr>
      </w:pPr>
    </w:p>
    <w:tbl>
      <w:tblPr>
        <w:tblW w:w="8679" w:type="dxa"/>
        <w:tblInd w:w="93" w:type="dxa"/>
        <w:tblLook w:val="04A0" w:firstRow="1" w:lastRow="0" w:firstColumn="1" w:lastColumn="0" w:noHBand="0" w:noVBand="1"/>
      </w:tblPr>
      <w:tblGrid>
        <w:gridCol w:w="1481"/>
        <w:gridCol w:w="1528"/>
        <w:gridCol w:w="945"/>
        <w:gridCol w:w="945"/>
        <w:gridCol w:w="945"/>
        <w:gridCol w:w="945"/>
        <w:gridCol w:w="945"/>
        <w:gridCol w:w="945"/>
      </w:tblGrid>
      <w:tr w:rsidR="009617CD" w:rsidRPr="00DC2732" w14:paraId="5CE33229" w14:textId="77777777" w:rsidTr="00C37429">
        <w:trPr>
          <w:trHeight w:val="300"/>
        </w:trPr>
        <w:tc>
          <w:tcPr>
            <w:tcW w:w="1481" w:type="dxa"/>
            <w:tcBorders>
              <w:top w:val="single" w:sz="8" w:space="0" w:color="auto"/>
              <w:left w:val="single" w:sz="8" w:space="0" w:color="auto"/>
              <w:bottom w:val="nil"/>
              <w:right w:val="single" w:sz="8" w:space="0" w:color="auto"/>
            </w:tcBorders>
            <w:shd w:val="clear" w:color="auto" w:fill="auto"/>
            <w:vAlign w:val="center"/>
            <w:hideMark/>
          </w:tcPr>
          <w:p w14:paraId="7AAE11FC" w14:textId="77777777" w:rsidR="009617CD" w:rsidRPr="00DC2732" w:rsidRDefault="009617CD" w:rsidP="009617CD">
            <w:pPr>
              <w:rPr>
                <w:color w:val="000000"/>
                <w:sz w:val="20"/>
                <w:szCs w:val="20"/>
                <w:lang w:eastAsia="en-GB"/>
              </w:rPr>
            </w:pPr>
            <w:r w:rsidRPr="00DC2732">
              <w:rPr>
                <w:color w:val="000000"/>
                <w:sz w:val="20"/>
                <w:szCs w:val="20"/>
                <w:lang w:eastAsia="en-GB"/>
              </w:rPr>
              <w:t>Concentration</w:t>
            </w:r>
          </w:p>
        </w:tc>
        <w:tc>
          <w:tcPr>
            <w:tcW w:w="15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F4DA46" w14:textId="77777777" w:rsidR="009617CD" w:rsidRPr="00DC2732" w:rsidRDefault="009617CD" w:rsidP="009617CD">
            <w:pPr>
              <w:rPr>
                <w:color w:val="000000"/>
                <w:sz w:val="20"/>
                <w:szCs w:val="20"/>
                <w:lang w:eastAsia="en-GB"/>
              </w:rPr>
            </w:pPr>
            <w:r w:rsidRPr="00DC2732">
              <w:rPr>
                <w:color w:val="000000"/>
                <w:sz w:val="20"/>
                <w:szCs w:val="20"/>
                <w:lang w:eastAsia="en-GB"/>
              </w:rPr>
              <w:t>Staff member</w:t>
            </w:r>
          </w:p>
        </w:tc>
        <w:tc>
          <w:tcPr>
            <w:tcW w:w="9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666E4C" w14:textId="77777777" w:rsidR="009617CD" w:rsidRPr="00DC2732" w:rsidRDefault="009617CD" w:rsidP="009617CD">
            <w:pPr>
              <w:rPr>
                <w:color w:val="000000"/>
                <w:sz w:val="20"/>
                <w:szCs w:val="20"/>
                <w:lang w:eastAsia="en-GB"/>
              </w:rPr>
            </w:pPr>
            <w:r w:rsidRPr="00DC2732">
              <w:rPr>
                <w:color w:val="000000"/>
                <w:sz w:val="20"/>
                <w:szCs w:val="20"/>
                <w:lang w:eastAsia="en-GB"/>
              </w:rPr>
              <w:t>1</w:t>
            </w:r>
          </w:p>
        </w:tc>
        <w:tc>
          <w:tcPr>
            <w:tcW w:w="9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A21C4D" w14:textId="77777777" w:rsidR="009617CD" w:rsidRPr="00DC2732" w:rsidRDefault="009617CD" w:rsidP="009617CD">
            <w:pPr>
              <w:rPr>
                <w:color w:val="000000"/>
                <w:sz w:val="20"/>
                <w:szCs w:val="20"/>
                <w:lang w:eastAsia="en-GB"/>
              </w:rPr>
            </w:pPr>
            <w:r w:rsidRPr="00DC2732">
              <w:rPr>
                <w:color w:val="000000"/>
                <w:sz w:val="20"/>
                <w:szCs w:val="20"/>
                <w:lang w:eastAsia="en-GB"/>
              </w:rPr>
              <w:t>2</w:t>
            </w:r>
          </w:p>
        </w:tc>
        <w:tc>
          <w:tcPr>
            <w:tcW w:w="9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247369" w14:textId="77777777" w:rsidR="009617CD" w:rsidRPr="00DC2732" w:rsidRDefault="009617CD" w:rsidP="009617CD">
            <w:pPr>
              <w:rPr>
                <w:color w:val="000000"/>
                <w:sz w:val="20"/>
                <w:szCs w:val="20"/>
                <w:lang w:eastAsia="en-GB"/>
              </w:rPr>
            </w:pPr>
            <w:r w:rsidRPr="00DC2732">
              <w:rPr>
                <w:color w:val="000000"/>
                <w:sz w:val="20"/>
                <w:szCs w:val="20"/>
                <w:lang w:eastAsia="en-GB"/>
              </w:rPr>
              <w:t>3</w:t>
            </w:r>
          </w:p>
        </w:tc>
        <w:tc>
          <w:tcPr>
            <w:tcW w:w="9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6C533E" w14:textId="77777777" w:rsidR="009617CD" w:rsidRPr="00DC2732" w:rsidRDefault="009617CD" w:rsidP="009617CD">
            <w:pPr>
              <w:rPr>
                <w:color w:val="000000"/>
                <w:sz w:val="20"/>
                <w:szCs w:val="20"/>
                <w:lang w:eastAsia="en-GB"/>
              </w:rPr>
            </w:pPr>
            <w:r w:rsidRPr="00DC2732">
              <w:rPr>
                <w:color w:val="000000"/>
                <w:sz w:val="20"/>
                <w:szCs w:val="20"/>
                <w:lang w:eastAsia="en-GB"/>
              </w:rPr>
              <w:t>4</w:t>
            </w:r>
          </w:p>
        </w:tc>
        <w:tc>
          <w:tcPr>
            <w:tcW w:w="9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C25208" w14:textId="77777777" w:rsidR="009617CD" w:rsidRPr="00DC2732" w:rsidRDefault="009617CD" w:rsidP="009617CD">
            <w:pPr>
              <w:rPr>
                <w:color w:val="000000"/>
                <w:sz w:val="20"/>
                <w:szCs w:val="20"/>
                <w:lang w:eastAsia="en-GB"/>
              </w:rPr>
            </w:pPr>
            <w:r w:rsidRPr="00DC2732">
              <w:rPr>
                <w:color w:val="000000"/>
                <w:sz w:val="20"/>
                <w:szCs w:val="20"/>
                <w:lang w:eastAsia="en-GB"/>
              </w:rPr>
              <w:t>5</w:t>
            </w:r>
          </w:p>
        </w:tc>
        <w:tc>
          <w:tcPr>
            <w:tcW w:w="9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D1D4F3" w14:textId="77777777" w:rsidR="009617CD" w:rsidRPr="00DC2732" w:rsidRDefault="009617CD" w:rsidP="009617CD">
            <w:pPr>
              <w:rPr>
                <w:color w:val="000000"/>
                <w:sz w:val="20"/>
                <w:szCs w:val="20"/>
                <w:lang w:eastAsia="en-GB"/>
              </w:rPr>
            </w:pPr>
            <w:r w:rsidRPr="00DC2732">
              <w:rPr>
                <w:color w:val="000000"/>
                <w:sz w:val="20"/>
                <w:szCs w:val="20"/>
                <w:lang w:eastAsia="en-GB"/>
              </w:rPr>
              <w:t>6</w:t>
            </w:r>
          </w:p>
        </w:tc>
      </w:tr>
      <w:tr w:rsidR="009617CD" w:rsidRPr="00DC2732" w14:paraId="4F235407"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13083E77" w14:textId="77777777" w:rsidR="009617CD" w:rsidRPr="00DC2732" w:rsidRDefault="009617CD" w:rsidP="009617CD">
            <w:pPr>
              <w:rPr>
                <w:color w:val="000000"/>
                <w:sz w:val="20"/>
                <w:szCs w:val="20"/>
                <w:lang w:eastAsia="en-GB"/>
              </w:rPr>
            </w:pPr>
            <w:r w:rsidRPr="00DC2732">
              <w:rPr>
                <w:color w:val="000000"/>
                <w:sz w:val="20"/>
                <w:szCs w:val="20"/>
                <w:lang w:eastAsia="en-GB"/>
              </w:rPr>
              <w:t>Sperm/ml</w:t>
            </w:r>
          </w:p>
        </w:tc>
        <w:tc>
          <w:tcPr>
            <w:tcW w:w="1528" w:type="dxa"/>
            <w:vMerge/>
            <w:tcBorders>
              <w:top w:val="single" w:sz="8" w:space="0" w:color="auto"/>
              <w:left w:val="single" w:sz="8" w:space="0" w:color="auto"/>
              <w:bottom w:val="single" w:sz="8" w:space="0" w:color="000000"/>
              <w:right w:val="single" w:sz="8" w:space="0" w:color="auto"/>
            </w:tcBorders>
            <w:vAlign w:val="center"/>
            <w:hideMark/>
          </w:tcPr>
          <w:p w14:paraId="3E512077" w14:textId="77777777" w:rsidR="009617CD" w:rsidRPr="00DC2732" w:rsidRDefault="009617CD" w:rsidP="009617CD">
            <w:pPr>
              <w:jc w:val="left"/>
              <w:rPr>
                <w:color w:val="000000"/>
                <w:sz w:val="20"/>
                <w:szCs w:val="20"/>
                <w:lang w:eastAsia="en-GB"/>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14:paraId="495748C6" w14:textId="77777777" w:rsidR="009617CD" w:rsidRPr="00DC2732" w:rsidRDefault="009617CD" w:rsidP="009617CD">
            <w:pPr>
              <w:jc w:val="left"/>
              <w:rPr>
                <w:color w:val="000000"/>
                <w:sz w:val="20"/>
                <w:szCs w:val="20"/>
                <w:lang w:eastAsia="en-GB"/>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14:paraId="348FC213" w14:textId="77777777" w:rsidR="009617CD" w:rsidRPr="00DC2732" w:rsidRDefault="009617CD" w:rsidP="009617CD">
            <w:pPr>
              <w:jc w:val="left"/>
              <w:rPr>
                <w:color w:val="000000"/>
                <w:sz w:val="20"/>
                <w:szCs w:val="20"/>
                <w:lang w:eastAsia="en-GB"/>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14:paraId="0A152D32" w14:textId="77777777" w:rsidR="009617CD" w:rsidRPr="00DC2732" w:rsidRDefault="009617CD" w:rsidP="009617CD">
            <w:pPr>
              <w:jc w:val="left"/>
              <w:rPr>
                <w:color w:val="000000"/>
                <w:sz w:val="20"/>
                <w:szCs w:val="20"/>
                <w:lang w:eastAsia="en-GB"/>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14:paraId="697385EB" w14:textId="77777777" w:rsidR="009617CD" w:rsidRPr="00DC2732" w:rsidRDefault="009617CD" w:rsidP="009617CD">
            <w:pPr>
              <w:jc w:val="left"/>
              <w:rPr>
                <w:color w:val="000000"/>
                <w:sz w:val="20"/>
                <w:szCs w:val="20"/>
                <w:lang w:eastAsia="en-GB"/>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14:paraId="0FE56F67" w14:textId="77777777" w:rsidR="009617CD" w:rsidRPr="00DC2732" w:rsidRDefault="009617CD" w:rsidP="009617CD">
            <w:pPr>
              <w:jc w:val="left"/>
              <w:rPr>
                <w:color w:val="000000"/>
                <w:sz w:val="20"/>
                <w:szCs w:val="20"/>
                <w:lang w:eastAsia="en-GB"/>
              </w:rPr>
            </w:pPr>
          </w:p>
        </w:tc>
        <w:tc>
          <w:tcPr>
            <w:tcW w:w="945" w:type="dxa"/>
            <w:vMerge/>
            <w:tcBorders>
              <w:top w:val="single" w:sz="8" w:space="0" w:color="auto"/>
              <w:left w:val="single" w:sz="8" w:space="0" w:color="auto"/>
              <w:bottom w:val="single" w:sz="8" w:space="0" w:color="000000"/>
              <w:right w:val="single" w:sz="8" w:space="0" w:color="auto"/>
            </w:tcBorders>
            <w:vAlign w:val="center"/>
            <w:hideMark/>
          </w:tcPr>
          <w:p w14:paraId="6FEF6C86" w14:textId="77777777" w:rsidR="009617CD" w:rsidRPr="00DC2732" w:rsidRDefault="009617CD" w:rsidP="009617CD">
            <w:pPr>
              <w:jc w:val="left"/>
              <w:rPr>
                <w:color w:val="000000"/>
                <w:sz w:val="20"/>
                <w:szCs w:val="20"/>
                <w:lang w:eastAsia="en-GB"/>
              </w:rPr>
            </w:pPr>
          </w:p>
        </w:tc>
      </w:tr>
      <w:tr w:rsidR="009617CD" w:rsidRPr="00DC2732" w14:paraId="3A0574CB" w14:textId="77777777" w:rsidTr="00C37429">
        <w:trPr>
          <w:trHeight w:val="364"/>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195B7A6B"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A                     </w:t>
            </w:r>
          </w:p>
        </w:tc>
        <w:tc>
          <w:tcPr>
            <w:tcW w:w="1528" w:type="dxa"/>
            <w:tcBorders>
              <w:top w:val="nil"/>
              <w:left w:val="nil"/>
              <w:bottom w:val="single" w:sz="8" w:space="0" w:color="auto"/>
              <w:right w:val="single" w:sz="8" w:space="0" w:color="auto"/>
            </w:tcBorders>
            <w:shd w:val="clear" w:color="auto" w:fill="auto"/>
            <w:vAlign w:val="center"/>
            <w:hideMark/>
          </w:tcPr>
          <w:p w14:paraId="65742799" w14:textId="77777777" w:rsidR="009617CD" w:rsidRPr="00DC2732" w:rsidRDefault="009617CD" w:rsidP="009617CD">
            <w:pPr>
              <w:rPr>
                <w:color w:val="000000"/>
                <w:sz w:val="20"/>
                <w:szCs w:val="20"/>
                <w:lang w:eastAsia="en-GB"/>
              </w:rPr>
            </w:pPr>
            <w:r w:rsidRPr="00DC2732">
              <w:rPr>
                <w:color w:val="000000"/>
                <w:sz w:val="20"/>
                <w:szCs w:val="20"/>
                <w:lang w:eastAsia="en-GB"/>
              </w:rPr>
              <w:t>≈ 62</w:t>
            </w:r>
          </w:p>
        </w:tc>
        <w:tc>
          <w:tcPr>
            <w:tcW w:w="945" w:type="dxa"/>
            <w:tcBorders>
              <w:top w:val="nil"/>
              <w:left w:val="nil"/>
              <w:bottom w:val="single" w:sz="8" w:space="0" w:color="auto"/>
              <w:right w:val="single" w:sz="8" w:space="0" w:color="auto"/>
            </w:tcBorders>
            <w:shd w:val="clear" w:color="auto" w:fill="auto"/>
            <w:vAlign w:val="center"/>
            <w:hideMark/>
          </w:tcPr>
          <w:p w14:paraId="341FF26C"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48A3EAE8"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53779FAB"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2F3557B6"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2C72ACDF"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465EB2FD" w14:textId="77777777" w:rsidR="009617CD" w:rsidRPr="00DC2732" w:rsidRDefault="009617CD" w:rsidP="009617CD">
            <w:pPr>
              <w:rPr>
                <w:color w:val="000000"/>
                <w:lang w:eastAsia="en-GB"/>
              </w:rPr>
            </w:pPr>
            <w:r w:rsidRPr="00DC2732">
              <w:rPr>
                <w:color w:val="000000"/>
                <w:lang w:eastAsia="en-GB"/>
              </w:rPr>
              <w:t> </w:t>
            </w:r>
          </w:p>
        </w:tc>
      </w:tr>
      <w:tr w:rsidR="009617CD" w:rsidRPr="00DC2732" w14:paraId="28FBA037"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7E5E6443"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B                   </w:t>
            </w:r>
          </w:p>
        </w:tc>
        <w:tc>
          <w:tcPr>
            <w:tcW w:w="1528" w:type="dxa"/>
            <w:tcBorders>
              <w:top w:val="nil"/>
              <w:left w:val="nil"/>
              <w:bottom w:val="single" w:sz="8" w:space="0" w:color="auto"/>
              <w:right w:val="single" w:sz="8" w:space="0" w:color="auto"/>
            </w:tcBorders>
            <w:shd w:val="clear" w:color="auto" w:fill="auto"/>
            <w:vAlign w:val="center"/>
            <w:hideMark/>
          </w:tcPr>
          <w:p w14:paraId="06395A5A" w14:textId="77777777" w:rsidR="009617CD" w:rsidRPr="00DC2732" w:rsidRDefault="009617CD" w:rsidP="009617CD">
            <w:pPr>
              <w:rPr>
                <w:color w:val="000000"/>
                <w:sz w:val="20"/>
                <w:szCs w:val="20"/>
                <w:lang w:eastAsia="en-GB"/>
              </w:rPr>
            </w:pPr>
            <w:r w:rsidRPr="00DC2732">
              <w:rPr>
                <w:color w:val="000000"/>
                <w:sz w:val="20"/>
                <w:szCs w:val="20"/>
                <w:lang w:eastAsia="en-GB"/>
              </w:rPr>
              <w:t>≈ 125</w:t>
            </w:r>
          </w:p>
        </w:tc>
        <w:tc>
          <w:tcPr>
            <w:tcW w:w="945" w:type="dxa"/>
            <w:tcBorders>
              <w:top w:val="nil"/>
              <w:left w:val="nil"/>
              <w:bottom w:val="single" w:sz="8" w:space="0" w:color="auto"/>
              <w:right w:val="single" w:sz="8" w:space="0" w:color="auto"/>
            </w:tcBorders>
            <w:shd w:val="clear" w:color="auto" w:fill="auto"/>
            <w:vAlign w:val="center"/>
            <w:hideMark/>
          </w:tcPr>
          <w:p w14:paraId="614BD37C"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34FD1D01"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6D4E8AD9"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79319EB7"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7FA2C44B" w14:textId="77777777" w:rsidR="009617CD" w:rsidRPr="00DC2732" w:rsidRDefault="009617CD" w:rsidP="009617CD">
            <w:pPr>
              <w:rPr>
                <w:color w:val="000000"/>
                <w:lang w:eastAsia="en-GB"/>
              </w:rPr>
            </w:pPr>
            <w:r w:rsidRPr="00DC2732">
              <w:rPr>
                <w:color w:val="00000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22516E27" w14:textId="77777777" w:rsidR="009617CD" w:rsidRPr="00DC2732" w:rsidRDefault="009617CD" w:rsidP="009617CD">
            <w:pPr>
              <w:rPr>
                <w:color w:val="000000"/>
                <w:lang w:eastAsia="en-GB"/>
              </w:rPr>
            </w:pPr>
            <w:r w:rsidRPr="00DC2732">
              <w:rPr>
                <w:color w:val="000000"/>
                <w:lang w:eastAsia="en-GB"/>
              </w:rPr>
              <w:t> </w:t>
            </w:r>
          </w:p>
        </w:tc>
      </w:tr>
      <w:tr w:rsidR="009617CD" w:rsidRPr="00DC2732" w14:paraId="3DAC5394"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583E33D9"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C                  </w:t>
            </w:r>
          </w:p>
        </w:tc>
        <w:tc>
          <w:tcPr>
            <w:tcW w:w="1528" w:type="dxa"/>
            <w:tcBorders>
              <w:top w:val="nil"/>
              <w:left w:val="nil"/>
              <w:bottom w:val="single" w:sz="8" w:space="0" w:color="auto"/>
              <w:right w:val="single" w:sz="8" w:space="0" w:color="auto"/>
            </w:tcBorders>
            <w:shd w:val="clear" w:color="auto" w:fill="auto"/>
            <w:vAlign w:val="center"/>
            <w:hideMark/>
          </w:tcPr>
          <w:p w14:paraId="6557EBD0" w14:textId="77777777" w:rsidR="009617CD" w:rsidRPr="00DC2732" w:rsidRDefault="009617CD" w:rsidP="009617CD">
            <w:pPr>
              <w:rPr>
                <w:color w:val="000000"/>
                <w:sz w:val="20"/>
                <w:szCs w:val="20"/>
                <w:lang w:eastAsia="en-GB"/>
              </w:rPr>
            </w:pPr>
            <w:r w:rsidRPr="00DC2732">
              <w:rPr>
                <w:color w:val="000000"/>
                <w:sz w:val="20"/>
                <w:szCs w:val="20"/>
                <w:lang w:eastAsia="en-GB"/>
              </w:rPr>
              <w:t>≈ 250</w:t>
            </w:r>
          </w:p>
        </w:tc>
        <w:tc>
          <w:tcPr>
            <w:tcW w:w="945" w:type="dxa"/>
            <w:tcBorders>
              <w:top w:val="nil"/>
              <w:left w:val="nil"/>
              <w:bottom w:val="single" w:sz="8" w:space="0" w:color="auto"/>
              <w:right w:val="single" w:sz="8" w:space="0" w:color="auto"/>
            </w:tcBorders>
            <w:shd w:val="clear" w:color="auto" w:fill="auto"/>
            <w:vAlign w:val="center"/>
            <w:hideMark/>
          </w:tcPr>
          <w:p w14:paraId="78FE7E8C"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5649C7F4"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6788C8A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586E040" w14:textId="77777777" w:rsidR="009617CD" w:rsidRPr="00DC2732" w:rsidRDefault="009617CD" w:rsidP="009617CD">
            <w:pPr>
              <w:rPr>
                <w:color w:val="000000"/>
                <w:sz w:val="20"/>
                <w:szCs w:val="20"/>
                <w:lang w:eastAsia="en-GB"/>
              </w:rPr>
            </w:pPr>
            <w:r w:rsidRPr="00DC2732">
              <w:rPr>
                <w:color w:val="000000"/>
                <w:sz w:val="20"/>
                <w:szCs w:val="2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2255BD76" w14:textId="77777777" w:rsidR="009617CD" w:rsidRPr="00DC2732" w:rsidRDefault="009617CD" w:rsidP="009617CD">
            <w:pPr>
              <w:rPr>
                <w:color w:val="000000"/>
                <w:sz w:val="20"/>
                <w:szCs w:val="20"/>
                <w:lang w:eastAsia="en-GB"/>
              </w:rPr>
            </w:pPr>
            <w:r w:rsidRPr="00DC2732">
              <w:rPr>
                <w:color w:val="000000"/>
                <w:sz w:val="20"/>
                <w:szCs w:val="20"/>
                <w:lang w:eastAsia="en-GB"/>
              </w:rPr>
              <w:t> </w:t>
            </w:r>
          </w:p>
        </w:tc>
        <w:tc>
          <w:tcPr>
            <w:tcW w:w="945" w:type="dxa"/>
            <w:tcBorders>
              <w:top w:val="nil"/>
              <w:left w:val="nil"/>
              <w:bottom w:val="single" w:sz="8" w:space="0" w:color="auto"/>
              <w:right w:val="single" w:sz="8" w:space="0" w:color="auto"/>
            </w:tcBorders>
            <w:shd w:val="clear" w:color="auto" w:fill="auto"/>
            <w:vAlign w:val="center"/>
            <w:hideMark/>
          </w:tcPr>
          <w:p w14:paraId="4E5212E9" w14:textId="77777777" w:rsidR="009617CD" w:rsidRPr="00DC2732" w:rsidRDefault="009617CD" w:rsidP="009617CD">
            <w:pPr>
              <w:rPr>
                <w:color w:val="000000"/>
                <w:sz w:val="20"/>
                <w:szCs w:val="20"/>
                <w:lang w:eastAsia="en-GB"/>
              </w:rPr>
            </w:pPr>
            <w:r w:rsidRPr="00DC2732">
              <w:rPr>
                <w:color w:val="000000"/>
                <w:sz w:val="20"/>
                <w:szCs w:val="20"/>
                <w:lang w:eastAsia="en-GB"/>
              </w:rPr>
              <w:t> </w:t>
            </w:r>
          </w:p>
        </w:tc>
      </w:tr>
      <w:tr w:rsidR="009617CD" w:rsidRPr="00DC2732" w14:paraId="7890978C"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170F33ED"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D                  </w:t>
            </w:r>
          </w:p>
        </w:tc>
        <w:tc>
          <w:tcPr>
            <w:tcW w:w="1528" w:type="dxa"/>
            <w:tcBorders>
              <w:top w:val="nil"/>
              <w:left w:val="nil"/>
              <w:bottom w:val="single" w:sz="8" w:space="0" w:color="auto"/>
              <w:right w:val="single" w:sz="8" w:space="0" w:color="auto"/>
            </w:tcBorders>
            <w:shd w:val="clear" w:color="auto" w:fill="auto"/>
            <w:vAlign w:val="center"/>
            <w:hideMark/>
          </w:tcPr>
          <w:p w14:paraId="3D47D8CC" w14:textId="77777777" w:rsidR="009617CD" w:rsidRPr="00DC2732" w:rsidRDefault="009617CD" w:rsidP="009617CD">
            <w:pPr>
              <w:rPr>
                <w:color w:val="000000"/>
                <w:sz w:val="20"/>
                <w:szCs w:val="20"/>
                <w:lang w:eastAsia="en-GB"/>
              </w:rPr>
            </w:pPr>
            <w:r w:rsidRPr="00DC2732">
              <w:rPr>
                <w:color w:val="000000"/>
                <w:sz w:val="20"/>
                <w:szCs w:val="20"/>
                <w:lang w:eastAsia="en-GB"/>
              </w:rPr>
              <w:t>≈ 500</w:t>
            </w:r>
          </w:p>
        </w:tc>
        <w:tc>
          <w:tcPr>
            <w:tcW w:w="945" w:type="dxa"/>
            <w:tcBorders>
              <w:top w:val="nil"/>
              <w:left w:val="nil"/>
              <w:bottom w:val="single" w:sz="8" w:space="0" w:color="auto"/>
              <w:right w:val="single" w:sz="8" w:space="0" w:color="auto"/>
            </w:tcBorders>
            <w:shd w:val="clear" w:color="auto" w:fill="auto"/>
            <w:vAlign w:val="center"/>
            <w:hideMark/>
          </w:tcPr>
          <w:p w14:paraId="0854F1D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3DCD7B0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EF57371"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795A7CD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1F74D05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5F69CAA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30521209"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5E12D41D"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E                </w:t>
            </w:r>
          </w:p>
        </w:tc>
        <w:tc>
          <w:tcPr>
            <w:tcW w:w="1528" w:type="dxa"/>
            <w:tcBorders>
              <w:top w:val="nil"/>
              <w:left w:val="nil"/>
              <w:bottom w:val="single" w:sz="8" w:space="0" w:color="auto"/>
              <w:right w:val="single" w:sz="8" w:space="0" w:color="auto"/>
            </w:tcBorders>
            <w:shd w:val="clear" w:color="auto" w:fill="auto"/>
            <w:vAlign w:val="center"/>
            <w:hideMark/>
          </w:tcPr>
          <w:p w14:paraId="136038ED" w14:textId="77777777" w:rsidR="009617CD" w:rsidRPr="00DC2732" w:rsidRDefault="009617CD" w:rsidP="009617CD">
            <w:pPr>
              <w:rPr>
                <w:color w:val="000000"/>
                <w:sz w:val="20"/>
                <w:szCs w:val="20"/>
                <w:lang w:eastAsia="en-GB"/>
              </w:rPr>
            </w:pPr>
            <w:r w:rsidRPr="00DC2732">
              <w:rPr>
                <w:color w:val="000000"/>
                <w:sz w:val="20"/>
                <w:szCs w:val="20"/>
                <w:lang w:eastAsia="en-GB"/>
              </w:rPr>
              <w:t>≈ 1,000</w:t>
            </w:r>
          </w:p>
        </w:tc>
        <w:tc>
          <w:tcPr>
            <w:tcW w:w="945" w:type="dxa"/>
            <w:tcBorders>
              <w:top w:val="nil"/>
              <w:left w:val="nil"/>
              <w:bottom w:val="single" w:sz="8" w:space="0" w:color="auto"/>
              <w:right w:val="single" w:sz="8" w:space="0" w:color="auto"/>
            </w:tcBorders>
            <w:shd w:val="clear" w:color="auto" w:fill="auto"/>
            <w:vAlign w:val="center"/>
            <w:hideMark/>
          </w:tcPr>
          <w:p w14:paraId="6D748E2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2B7E2E8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22CBF27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520CD7E"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5678189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58542D1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1A0743A1"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578ABED5"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F                 </w:t>
            </w:r>
          </w:p>
        </w:tc>
        <w:tc>
          <w:tcPr>
            <w:tcW w:w="1528" w:type="dxa"/>
            <w:tcBorders>
              <w:top w:val="nil"/>
              <w:left w:val="nil"/>
              <w:bottom w:val="single" w:sz="8" w:space="0" w:color="auto"/>
              <w:right w:val="single" w:sz="8" w:space="0" w:color="auto"/>
            </w:tcBorders>
            <w:shd w:val="clear" w:color="auto" w:fill="auto"/>
            <w:vAlign w:val="center"/>
            <w:hideMark/>
          </w:tcPr>
          <w:p w14:paraId="00C7C9E0" w14:textId="77777777" w:rsidR="009617CD" w:rsidRPr="00DC2732" w:rsidRDefault="009617CD" w:rsidP="009617CD">
            <w:pPr>
              <w:rPr>
                <w:color w:val="000000"/>
                <w:sz w:val="20"/>
                <w:szCs w:val="20"/>
                <w:lang w:eastAsia="en-GB"/>
              </w:rPr>
            </w:pPr>
            <w:r w:rsidRPr="00DC2732">
              <w:rPr>
                <w:color w:val="000000"/>
                <w:sz w:val="20"/>
                <w:szCs w:val="20"/>
                <w:lang w:eastAsia="en-GB"/>
              </w:rPr>
              <w:t>≈ 2,000</w:t>
            </w:r>
          </w:p>
        </w:tc>
        <w:tc>
          <w:tcPr>
            <w:tcW w:w="945" w:type="dxa"/>
            <w:tcBorders>
              <w:top w:val="nil"/>
              <w:left w:val="nil"/>
              <w:bottom w:val="single" w:sz="8" w:space="0" w:color="auto"/>
              <w:right w:val="single" w:sz="8" w:space="0" w:color="auto"/>
            </w:tcBorders>
            <w:shd w:val="clear" w:color="auto" w:fill="auto"/>
            <w:vAlign w:val="center"/>
            <w:hideMark/>
          </w:tcPr>
          <w:p w14:paraId="0B98375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699001CF"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54A25B8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739ED6F5"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2FA971B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127B2A0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6F84B519"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23BA341B"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G                </w:t>
            </w:r>
          </w:p>
        </w:tc>
        <w:tc>
          <w:tcPr>
            <w:tcW w:w="1528" w:type="dxa"/>
            <w:tcBorders>
              <w:top w:val="nil"/>
              <w:left w:val="nil"/>
              <w:bottom w:val="single" w:sz="8" w:space="0" w:color="auto"/>
              <w:right w:val="single" w:sz="8" w:space="0" w:color="auto"/>
            </w:tcBorders>
            <w:shd w:val="clear" w:color="auto" w:fill="auto"/>
            <w:vAlign w:val="center"/>
            <w:hideMark/>
          </w:tcPr>
          <w:p w14:paraId="396DC7A0" w14:textId="77777777" w:rsidR="009617CD" w:rsidRPr="00DC2732" w:rsidRDefault="009617CD" w:rsidP="009617CD">
            <w:pPr>
              <w:rPr>
                <w:color w:val="000000"/>
                <w:sz w:val="20"/>
                <w:szCs w:val="20"/>
                <w:lang w:eastAsia="en-GB"/>
              </w:rPr>
            </w:pPr>
            <w:r w:rsidRPr="00DC2732">
              <w:rPr>
                <w:color w:val="000000"/>
                <w:sz w:val="20"/>
                <w:szCs w:val="20"/>
                <w:lang w:eastAsia="en-GB"/>
              </w:rPr>
              <w:t>≈ 4,000</w:t>
            </w:r>
          </w:p>
        </w:tc>
        <w:tc>
          <w:tcPr>
            <w:tcW w:w="945" w:type="dxa"/>
            <w:tcBorders>
              <w:top w:val="nil"/>
              <w:left w:val="nil"/>
              <w:bottom w:val="single" w:sz="8" w:space="0" w:color="auto"/>
              <w:right w:val="single" w:sz="8" w:space="0" w:color="auto"/>
            </w:tcBorders>
            <w:shd w:val="clear" w:color="auto" w:fill="auto"/>
            <w:vAlign w:val="center"/>
            <w:hideMark/>
          </w:tcPr>
          <w:p w14:paraId="43901A7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A54432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5DA1665E"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13E1024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3A207D3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B70554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7B367679"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51246948"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H                 </w:t>
            </w:r>
          </w:p>
        </w:tc>
        <w:tc>
          <w:tcPr>
            <w:tcW w:w="1528" w:type="dxa"/>
            <w:tcBorders>
              <w:top w:val="nil"/>
              <w:left w:val="nil"/>
              <w:bottom w:val="single" w:sz="8" w:space="0" w:color="auto"/>
              <w:right w:val="single" w:sz="8" w:space="0" w:color="auto"/>
            </w:tcBorders>
            <w:shd w:val="clear" w:color="auto" w:fill="auto"/>
            <w:vAlign w:val="center"/>
            <w:hideMark/>
          </w:tcPr>
          <w:p w14:paraId="7CE7C9E4" w14:textId="77777777" w:rsidR="009617CD" w:rsidRPr="00DC2732" w:rsidRDefault="009617CD" w:rsidP="009617CD">
            <w:pPr>
              <w:rPr>
                <w:color w:val="000000"/>
                <w:sz w:val="20"/>
                <w:szCs w:val="20"/>
                <w:lang w:eastAsia="en-GB"/>
              </w:rPr>
            </w:pPr>
            <w:r w:rsidRPr="00DC2732">
              <w:rPr>
                <w:color w:val="000000"/>
                <w:sz w:val="20"/>
                <w:szCs w:val="20"/>
                <w:lang w:eastAsia="en-GB"/>
              </w:rPr>
              <w:t>≈ 8,000</w:t>
            </w:r>
          </w:p>
        </w:tc>
        <w:tc>
          <w:tcPr>
            <w:tcW w:w="945" w:type="dxa"/>
            <w:tcBorders>
              <w:top w:val="nil"/>
              <w:left w:val="nil"/>
              <w:bottom w:val="single" w:sz="8" w:space="0" w:color="auto"/>
              <w:right w:val="single" w:sz="8" w:space="0" w:color="auto"/>
            </w:tcBorders>
            <w:shd w:val="clear" w:color="auto" w:fill="auto"/>
            <w:vAlign w:val="center"/>
            <w:hideMark/>
          </w:tcPr>
          <w:p w14:paraId="63392EC1"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23C396C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217C2304"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3258184F"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78A96FF4"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1738DB01"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3FFE3A7D"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736BFA3D"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I                 </w:t>
            </w:r>
          </w:p>
        </w:tc>
        <w:tc>
          <w:tcPr>
            <w:tcW w:w="1528" w:type="dxa"/>
            <w:tcBorders>
              <w:top w:val="nil"/>
              <w:left w:val="nil"/>
              <w:bottom w:val="single" w:sz="8" w:space="0" w:color="auto"/>
              <w:right w:val="single" w:sz="8" w:space="0" w:color="auto"/>
            </w:tcBorders>
            <w:shd w:val="clear" w:color="auto" w:fill="auto"/>
            <w:vAlign w:val="center"/>
            <w:hideMark/>
          </w:tcPr>
          <w:p w14:paraId="106BE0C9" w14:textId="77777777" w:rsidR="009617CD" w:rsidRPr="00DC2732" w:rsidRDefault="009617CD" w:rsidP="009617CD">
            <w:pPr>
              <w:rPr>
                <w:color w:val="000000"/>
                <w:sz w:val="20"/>
                <w:szCs w:val="20"/>
                <w:lang w:eastAsia="en-GB"/>
              </w:rPr>
            </w:pPr>
            <w:r w:rsidRPr="00DC2732">
              <w:rPr>
                <w:color w:val="000000"/>
                <w:sz w:val="20"/>
                <w:szCs w:val="20"/>
                <w:lang w:eastAsia="en-GB"/>
              </w:rPr>
              <w:t>≈15,625</w:t>
            </w:r>
          </w:p>
        </w:tc>
        <w:tc>
          <w:tcPr>
            <w:tcW w:w="945" w:type="dxa"/>
            <w:tcBorders>
              <w:top w:val="nil"/>
              <w:left w:val="nil"/>
              <w:bottom w:val="single" w:sz="8" w:space="0" w:color="auto"/>
              <w:right w:val="single" w:sz="8" w:space="0" w:color="auto"/>
            </w:tcBorders>
            <w:shd w:val="clear" w:color="auto" w:fill="auto"/>
            <w:vAlign w:val="center"/>
            <w:hideMark/>
          </w:tcPr>
          <w:p w14:paraId="159B44C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0AA644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23D4E2E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3911E18F"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7E06F2E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6BA1F9EF"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038B92AF"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1716A035"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J                </w:t>
            </w:r>
          </w:p>
        </w:tc>
        <w:tc>
          <w:tcPr>
            <w:tcW w:w="1528" w:type="dxa"/>
            <w:tcBorders>
              <w:top w:val="nil"/>
              <w:left w:val="nil"/>
              <w:bottom w:val="single" w:sz="8" w:space="0" w:color="auto"/>
              <w:right w:val="single" w:sz="8" w:space="0" w:color="auto"/>
            </w:tcBorders>
            <w:shd w:val="clear" w:color="auto" w:fill="auto"/>
            <w:vAlign w:val="center"/>
            <w:hideMark/>
          </w:tcPr>
          <w:p w14:paraId="5A0CE014" w14:textId="77777777" w:rsidR="009617CD" w:rsidRPr="00DC2732" w:rsidRDefault="009617CD" w:rsidP="009617CD">
            <w:pPr>
              <w:rPr>
                <w:color w:val="000000"/>
                <w:sz w:val="20"/>
                <w:szCs w:val="20"/>
                <w:lang w:eastAsia="en-GB"/>
              </w:rPr>
            </w:pPr>
            <w:r w:rsidRPr="00DC2732">
              <w:rPr>
                <w:color w:val="000000"/>
                <w:sz w:val="20"/>
                <w:szCs w:val="20"/>
                <w:lang w:eastAsia="en-GB"/>
              </w:rPr>
              <w:t>≈ 31,250</w:t>
            </w:r>
          </w:p>
        </w:tc>
        <w:tc>
          <w:tcPr>
            <w:tcW w:w="945" w:type="dxa"/>
            <w:tcBorders>
              <w:top w:val="nil"/>
              <w:left w:val="nil"/>
              <w:bottom w:val="single" w:sz="8" w:space="0" w:color="auto"/>
              <w:right w:val="single" w:sz="8" w:space="0" w:color="auto"/>
            </w:tcBorders>
            <w:shd w:val="clear" w:color="auto" w:fill="auto"/>
            <w:vAlign w:val="center"/>
            <w:hideMark/>
          </w:tcPr>
          <w:p w14:paraId="3AFD3C6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20030CC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300E854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381B3A0D"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78ECEF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CA726E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6FD69C2B"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1C86EA3D"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K               </w:t>
            </w:r>
          </w:p>
        </w:tc>
        <w:tc>
          <w:tcPr>
            <w:tcW w:w="1528" w:type="dxa"/>
            <w:tcBorders>
              <w:top w:val="nil"/>
              <w:left w:val="nil"/>
              <w:bottom w:val="single" w:sz="8" w:space="0" w:color="auto"/>
              <w:right w:val="single" w:sz="8" w:space="0" w:color="auto"/>
            </w:tcBorders>
            <w:shd w:val="clear" w:color="auto" w:fill="auto"/>
            <w:vAlign w:val="center"/>
            <w:hideMark/>
          </w:tcPr>
          <w:p w14:paraId="7ED4F581" w14:textId="77777777" w:rsidR="009617CD" w:rsidRPr="00DC2732" w:rsidRDefault="009617CD" w:rsidP="009617CD">
            <w:pPr>
              <w:rPr>
                <w:color w:val="000000"/>
                <w:sz w:val="20"/>
                <w:szCs w:val="20"/>
                <w:lang w:eastAsia="en-GB"/>
              </w:rPr>
            </w:pPr>
            <w:r w:rsidRPr="00DC2732">
              <w:rPr>
                <w:color w:val="000000"/>
                <w:sz w:val="20"/>
                <w:szCs w:val="20"/>
                <w:lang w:eastAsia="en-GB"/>
              </w:rPr>
              <w:t>≈62,500</w:t>
            </w:r>
          </w:p>
        </w:tc>
        <w:tc>
          <w:tcPr>
            <w:tcW w:w="945" w:type="dxa"/>
            <w:tcBorders>
              <w:top w:val="nil"/>
              <w:left w:val="nil"/>
              <w:bottom w:val="single" w:sz="8" w:space="0" w:color="auto"/>
              <w:right w:val="single" w:sz="8" w:space="0" w:color="auto"/>
            </w:tcBorders>
            <w:shd w:val="clear" w:color="auto" w:fill="auto"/>
            <w:vAlign w:val="center"/>
            <w:hideMark/>
          </w:tcPr>
          <w:p w14:paraId="4ADB63C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5D8FA42E"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6A9A5F3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3F43870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1CA05E1B"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4F46F29F"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0B7730CC"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173218BB"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L              </w:t>
            </w:r>
          </w:p>
        </w:tc>
        <w:tc>
          <w:tcPr>
            <w:tcW w:w="1528" w:type="dxa"/>
            <w:tcBorders>
              <w:top w:val="nil"/>
              <w:left w:val="nil"/>
              <w:bottom w:val="single" w:sz="8" w:space="0" w:color="auto"/>
              <w:right w:val="single" w:sz="8" w:space="0" w:color="auto"/>
            </w:tcBorders>
            <w:shd w:val="clear" w:color="auto" w:fill="auto"/>
            <w:vAlign w:val="center"/>
            <w:hideMark/>
          </w:tcPr>
          <w:p w14:paraId="77EB8231" w14:textId="77777777" w:rsidR="009617CD" w:rsidRPr="00DC2732" w:rsidRDefault="009617CD" w:rsidP="009617CD">
            <w:pPr>
              <w:rPr>
                <w:color w:val="000000"/>
                <w:sz w:val="20"/>
                <w:szCs w:val="20"/>
                <w:lang w:eastAsia="en-GB"/>
              </w:rPr>
            </w:pPr>
            <w:r w:rsidRPr="00DC2732">
              <w:rPr>
                <w:color w:val="000000"/>
                <w:sz w:val="20"/>
                <w:szCs w:val="20"/>
                <w:lang w:eastAsia="en-GB"/>
              </w:rPr>
              <w:t>≈125,000</w:t>
            </w:r>
          </w:p>
        </w:tc>
        <w:tc>
          <w:tcPr>
            <w:tcW w:w="945" w:type="dxa"/>
            <w:tcBorders>
              <w:top w:val="nil"/>
              <w:left w:val="nil"/>
              <w:bottom w:val="single" w:sz="8" w:space="0" w:color="auto"/>
              <w:right w:val="single" w:sz="8" w:space="0" w:color="auto"/>
            </w:tcBorders>
            <w:shd w:val="clear" w:color="auto" w:fill="auto"/>
            <w:vAlign w:val="center"/>
            <w:hideMark/>
          </w:tcPr>
          <w:p w14:paraId="20EE7DD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785EC4D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66B1A81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48899713"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61759A41"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77AB8E1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4CC755CC" w14:textId="77777777" w:rsidTr="00C37429">
        <w:trPr>
          <w:trHeight w:val="315"/>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7697C22C"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M         </w:t>
            </w:r>
          </w:p>
        </w:tc>
        <w:tc>
          <w:tcPr>
            <w:tcW w:w="1528" w:type="dxa"/>
            <w:tcBorders>
              <w:top w:val="nil"/>
              <w:left w:val="nil"/>
              <w:bottom w:val="single" w:sz="8" w:space="0" w:color="auto"/>
              <w:right w:val="single" w:sz="8" w:space="0" w:color="auto"/>
            </w:tcBorders>
            <w:shd w:val="clear" w:color="auto" w:fill="auto"/>
            <w:vAlign w:val="center"/>
            <w:hideMark/>
          </w:tcPr>
          <w:p w14:paraId="3700F770" w14:textId="77777777" w:rsidR="009617CD" w:rsidRPr="00DC2732" w:rsidRDefault="009617CD" w:rsidP="009617CD">
            <w:pPr>
              <w:rPr>
                <w:color w:val="000000"/>
                <w:sz w:val="20"/>
                <w:szCs w:val="20"/>
                <w:lang w:eastAsia="en-GB"/>
              </w:rPr>
            </w:pPr>
            <w:r w:rsidRPr="00DC2732">
              <w:rPr>
                <w:color w:val="000000"/>
                <w:sz w:val="20"/>
                <w:szCs w:val="20"/>
                <w:lang w:eastAsia="en-GB"/>
              </w:rPr>
              <w:t>≈ 250,000</w:t>
            </w:r>
          </w:p>
        </w:tc>
        <w:tc>
          <w:tcPr>
            <w:tcW w:w="945" w:type="dxa"/>
            <w:tcBorders>
              <w:top w:val="nil"/>
              <w:left w:val="nil"/>
              <w:bottom w:val="single" w:sz="8" w:space="0" w:color="auto"/>
              <w:right w:val="single" w:sz="8" w:space="0" w:color="auto"/>
            </w:tcBorders>
            <w:shd w:val="clear" w:color="auto" w:fill="auto"/>
            <w:vAlign w:val="center"/>
            <w:hideMark/>
          </w:tcPr>
          <w:p w14:paraId="3B215B47"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9B7999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638C3E2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1639212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28B9BDD8"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78B4D7C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76804F20" w14:textId="77777777" w:rsidTr="00C37429">
        <w:trPr>
          <w:trHeight w:val="343"/>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16333EDD"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N            </w:t>
            </w:r>
          </w:p>
        </w:tc>
        <w:tc>
          <w:tcPr>
            <w:tcW w:w="1528" w:type="dxa"/>
            <w:tcBorders>
              <w:top w:val="nil"/>
              <w:left w:val="nil"/>
              <w:bottom w:val="single" w:sz="8" w:space="0" w:color="auto"/>
              <w:right w:val="single" w:sz="8" w:space="0" w:color="auto"/>
            </w:tcBorders>
            <w:shd w:val="clear" w:color="auto" w:fill="auto"/>
            <w:vAlign w:val="center"/>
            <w:hideMark/>
          </w:tcPr>
          <w:p w14:paraId="46FF7043" w14:textId="77777777" w:rsidR="009617CD" w:rsidRPr="00DC2732" w:rsidRDefault="009617CD" w:rsidP="009617CD">
            <w:pPr>
              <w:rPr>
                <w:color w:val="000000"/>
                <w:sz w:val="20"/>
                <w:szCs w:val="20"/>
                <w:lang w:eastAsia="en-GB"/>
              </w:rPr>
            </w:pPr>
            <w:r w:rsidRPr="00DC2732">
              <w:rPr>
                <w:color w:val="000000"/>
                <w:sz w:val="20"/>
                <w:szCs w:val="20"/>
                <w:lang w:eastAsia="en-GB"/>
              </w:rPr>
              <w:t>≈ 500,000</w:t>
            </w:r>
          </w:p>
        </w:tc>
        <w:tc>
          <w:tcPr>
            <w:tcW w:w="945" w:type="dxa"/>
            <w:tcBorders>
              <w:top w:val="nil"/>
              <w:left w:val="nil"/>
              <w:bottom w:val="single" w:sz="8" w:space="0" w:color="auto"/>
              <w:right w:val="single" w:sz="8" w:space="0" w:color="auto"/>
            </w:tcBorders>
            <w:shd w:val="clear" w:color="auto" w:fill="auto"/>
            <w:vAlign w:val="center"/>
            <w:hideMark/>
          </w:tcPr>
          <w:p w14:paraId="50829B3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3D89AE3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65EDBCB6"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6C6D838E"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405CDEF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45E17CDF"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r w:rsidR="009617CD" w:rsidRPr="00DC2732" w14:paraId="7A96647A" w14:textId="77777777" w:rsidTr="00C37429">
        <w:trPr>
          <w:trHeight w:val="293"/>
        </w:trPr>
        <w:tc>
          <w:tcPr>
            <w:tcW w:w="1481" w:type="dxa"/>
            <w:tcBorders>
              <w:top w:val="nil"/>
              <w:left w:val="single" w:sz="8" w:space="0" w:color="auto"/>
              <w:bottom w:val="single" w:sz="8" w:space="0" w:color="auto"/>
              <w:right w:val="single" w:sz="8" w:space="0" w:color="auto"/>
            </w:tcBorders>
            <w:shd w:val="clear" w:color="auto" w:fill="auto"/>
            <w:vAlign w:val="center"/>
            <w:hideMark/>
          </w:tcPr>
          <w:p w14:paraId="33686FD8" w14:textId="77777777" w:rsidR="009617CD" w:rsidRPr="00DC2732" w:rsidRDefault="009617CD" w:rsidP="009617CD">
            <w:pPr>
              <w:rPr>
                <w:color w:val="000000"/>
                <w:sz w:val="20"/>
                <w:szCs w:val="20"/>
                <w:lang w:eastAsia="en-GB"/>
              </w:rPr>
            </w:pPr>
            <w:r w:rsidRPr="00DC2732">
              <w:rPr>
                <w:color w:val="000000"/>
                <w:sz w:val="20"/>
                <w:szCs w:val="20"/>
                <w:lang w:eastAsia="en-GB"/>
              </w:rPr>
              <w:t xml:space="preserve">O                    </w:t>
            </w:r>
          </w:p>
        </w:tc>
        <w:tc>
          <w:tcPr>
            <w:tcW w:w="1528" w:type="dxa"/>
            <w:tcBorders>
              <w:top w:val="nil"/>
              <w:left w:val="nil"/>
              <w:bottom w:val="single" w:sz="8" w:space="0" w:color="auto"/>
              <w:right w:val="single" w:sz="8" w:space="0" w:color="auto"/>
            </w:tcBorders>
            <w:shd w:val="clear" w:color="auto" w:fill="auto"/>
            <w:vAlign w:val="center"/>
            <w:hideMark/>
          </w:tcPr>
          <w:p w14:paraId="489776A1" w14:textId="77777777" w:rsidR="009617CD" w:rsidRPr="00DC2732" w:rsidRDefault="009617CD" w:rsidP="009617CD">
            <w:pPr>
              <w:rPr>
                <w:color w:val="000000"/>
                <w:sz w:val="20"/>
                <w:szCs w:val="20"/>
                <w:lang w:eastAsia="en-GB"/>
              </w:rPr>
            </w:pPr>
            <w:r w:rsidRPr="00DC2732">
              <w:rPr>
                <w:color w:val="000000"/>
                <w:sz w:val="20"/>
                <w:szCs w:val="20"/>
                <w:lang w:eastAsia="en-GB"/>
              </w:rPr>
              <w:t>≈1M</w:t>
            </w:r>
          </w:p>
        </w:tc>
        <w:tc>
          <w:tcPr>
            <w:tcW w:w="945" w:type="dxa"/>
            <w:tcBorders>
              <w:top w:val="nil"/>
              <w:left w:val="nil"/>
              <w:bottom w:val="single" w:sz="8" w:space="0" w:color="auto"/>
              <w:right w:val="single" w:sz="8" w:space="0" w:color="auto"/>
            </w:tcBorders>
            <w:shd w:val="clear" w:color="auto" w:fill="auto"/>
            <w:vAlign w:val="center"/>
            <w:hideMark/>
          </w:tcPr>
          <w:p w14:paraId="75AECB10"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4DB11714"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1DCF3442"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3114813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7AAE38DA"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c>
          <w:tcPr>
            <w:tcW w:w="945" w:type="dxa"/>
            <w:tcBorders>
              <w:top w:val="nil"/>
              <w:left w:val="nil"/>
              <w:bottom w:val="single" w:sz="8" w:space="0" w:color="auto"/>
              <w:right w:val="single" w:sz="8" w:space="0" w:color="auto"/>
            </w:tcBorders>
            <w:shd w:val="clear" w:color="auto" w:fill="auto"/>
            <w:vAlign w:val="center"/>
            <w:hideMark/>
          </w:tcPr>
          <w:p w14:paraId="08C7F889" w14:textId="77777777" w:rsidR="009617CD" w:rsidRPr="00DC2732" w:rsidRDefault="009617CD" w:rsidP="009617CD">
            <w:pPr>
              <w:rPr>
                <w:color w:val="000000"/>
                <w:sz w:val="20"/>
                <w:szCs w:val="20"/>
                <w:lang w:eastAsia="en-GB"/>
              </w:rPr>
            </w:pPr>
            <w:r w:rsidRPr="00DC2732">
              <w:rPr>
                <w:color w:val="000000"/>
                <w:sz w:val="20"/>
                <w:szCs w:val="20"/>
                <w:lang w:eastAsia="en-GB"/>
              </w:rPr>
              <w:t>X</w:t>
            </w:r>
          </w:p>
        </w:tc>
      </w:tr>
    </w:tbl>
    <w:p w14:paraId="26D2DD75" w14:textId="397DCA0D" w:rsidR="009617CD" w:rsidRPr="00DC2732" w:rsidRDefault="009617CD" w:rsidP="00076292">
      <w:pPr>
        <w:rPr>
          <w:i/>
          <w:sz w:val="18"/>
          <w:lang w:val="en-US" w:eastAsia="en-GB"/>
        </w:rPr>
      </w:pPr>
      <w:r w:rsidRPr="00DC2732">
        <w:rPr>
          <w:i/>
          <w:sz w:val="18"/>
          <w:lang w:val="en-US" w:eastAsia="en-GB"/>
        </w:rPr>
        <w:t xml:space="preserve">Variability observed with 6 observers determining lower detection limits of sperm per ml </w:t>
      </w:r>
      <w:r w:rsidR="00360461" w:rsidRPr="00DC2732">
        <w:rPr>
          <w:i/>
          <w:sz w:val="18"/>
          <w:lang w:val="en-US" w:eastAsia="en-GB"/>
        </w:rPr>
        <w:t>on a large volume fixed depth slide</w:t>
      </w:r>
      <w:r w:rsidRPr="00DC2732">
        <w:rPr>
          <w:i/>
          <w:sz w:val="18"/>
          <w:lang w:val="en-US" w:eastAsia="en-GB"/>
        </w:rPr>
        <w:t>. (</w:t>
      </w:r>
      <w:r w:rsidRPr="00DC2732">
        <w:rPr>
          <w:sz w:val="16"/>
          <w:lang w:val="en-US" w:eastAsia="en-GB"/>
        </w:rPr>
        <w:t>Completed October 2020</w:t>
      </w:r>
      <w:r w:rsidRPr="00DC2732">
        <w:rPr>
          <w:i/>
          <w:sz w:val="18"/>
          <w:lang w:val="en-US" w:eastAsia="en-GB"/>
        </w:rPr>
        <w:t>)</w:t>
      </w:r>
    </w:p>
    <w:p w14:paraId="34BBA65D" w14:textId="77777777" w:rsidR="00AD3914" w:rsidRPr="00DC2732" w:rsidRDefault="00AD3914" w:rsidP="00076292">
      <w:pPr>
        <w:rPr>
          <w:i/>
          <w:sz w:val="18"/>
          <w:lang w:val="en-US" w:eastAsia="en-GB"/>
        </w:rPr>
      </w:pPr>
    </w:p>
    <w:p w14:paraId="1DEA1035" w14:textId="41374653" w:rsidR="00AD3914" w:rsidRPr="00DC2732" w:rsidRDefault="00AD3914" w:rsidP="00076292">
      <w:pPr>
        <w:rPr>
          <w:lang w:val="en-US" w:eastAsia="en-US"/>
        </w:rPr>
      </w:pPr>
      <w:r w:rsidRPr="00DC2732">
        <w:rPr>
          <w:lang w:val="en-US"/>
        </w:rPr>
        <w:t>X indicates sperm identified</w:t>
      </w:r>
    </w:p>
    <w:p w14:paraId="0286A700" w14:textId="77777777" w:rsidR="009617CD" w:rsidRPr="00DC2732" w:rsidRDefault="009617CD" w:rsidP="00076292">
      <w:pPr>
        <w:rPr>
          <w:lang w:val="en-US"/>
        </w:rPr>
      </w:pPr>
    </w:p>
    <w:p w14:paraId="74D89345" w14:textId="61B5728A" w:rsidR="00076292" w:rsidRPr="00DC2732" w:rsidRDefault="00076292" w:rsidP="00076292">
      <w:pPr>
        <w:rPr>
          <w:lang w:val="en-US"/>
        </w:rPr>
      </w:pPr>
      <w:r w:rsidRPr="00DC2732">
        <w:rPr>
          <w:lang w:val="en-US"/>
        </w:rPr>
        <w:t xml:space="preserve">Therefore, the limits of detection for post vasectomy analysis are </w:t>
      </w:r>
      <w:r w:rsidR="00604199" w:rsidRPr="00DC2732">
        <w:rPr>
          <w:lang w:val="en-US"/>
        </w:rPr>
        <w:t>less than 500</w:t>
      </w:r>
      <w:r w:rsidRPr="00DC2732">
        <w:rPr>
          <w:lang w:val="en-US"/>
        </w:rPr>
        <w:t xml:space="preserve"> sperm /ml</w:t>
      </w:r>
      <w:r w:rsidR="009617CD" w:rsidRPr="00DC2732">
        <w:rPr>
          <w:lang w:val="en-US"/>
        </w:rPr>
        <w:t xml:space="preserve"> when assessing samples using either the </w:t>
      </w:r>
      <w:r w:rsidR="007D0A5B" w:rsidRPr="00DC2732">
        <w:rPr>
          <w:lang w:val="en-US"/>
        </w:rPr>
        <w:t>‘</w:t>
      </w:r>
      <w:r w:rsidR="009617CD" w:rsidRPr="00DC2732">
        <w:rPr>
          <w:lang w:val="en-US"/>
        </w:rPr>
        <w:t>coverslip and centrifugation</w:t>
      </w:r>
      <w:r w:rsidR="007D0A5B" w:rsidRPr="00DC2732">
        <w:rPr>
          <w:lang w:val="en-US"/>
        </w:rPr>
        <w:t>’</w:t>
      </w:r>
      <w:r w:rsidR="009617CD" w:rsidRPr="00DC2732">
        <w:rPr>
          <w:lang w:val="en-US"/>
        </w:rPr>
        <w:t xml:space="preserve"> method or the large volume fixed depth slides method.</w:t>
      </w:r>
    </w:p>
    <w:p w14:paraId="08F80EBF" w14:textId="2F5A7D78" w:rsidR="00222B2A" w:rsidRPr="00DC2732" w:rsidRDefault="00222B2A" w:rsidP="00076292">
      <w:pPr>
        <w:rPr>
          <w:lang w:val="en-US"/>
        </w:rPr>
      </w:pPr>
    </w:p>
    <w:p w14:paraId="3D8C3465" w14:textId="45719CF1" w:rsidR="00222B2A" w:rsidRPr="00DC2732" w:rsidRDefault="00222B2A" w:rsidP="00076292">
      <w:pPr>
        <w:rPr>
          <w:b/>
          <w:i/>
          <w:lang w:eastAsia="en-GB"/>
        </w:rPr>
      </w:pPr>
      <w:r w:rsidRPr="00DC2732">
        <w:rPr>
          <w:b/>
          <w:i/>
          <w:lang w:eastAsia="en-GB"/>
        </w:rPr>
        <w:t xml:space="preserve">NB. These measurements have been reassessed recently as criteria in Section 5 have been met </w:t>
      </w:r>
      <w:proofErr w:type="spellStart"/>
      <w:proofErr w:type="gramStart"/>
      <w:r w:rsidRPr="00DC2732">
        <w:rPr>
          <w:b/>
          <w:i/>
          <w:lang w:eastAsia="en-GB"/>
        </w:rPr>
        <w:t>ie</w:t>
      </w:r>
      <w:proofErr w:type="spellEnd"/>
      <w:proofErr w:type="gramEnd"/>
      <w:r w:rsidRPr="00DC2732">
        <w:rPr>
          <w:b/>
          <w:i/>
          <w:lang w:eastAsia="en-GB"/>
        </w:rPr>
        <w:t xml:space="preserve"> staff changes and a new product implemented.</w:t>
      </w:r>
    </w:p>
    <w:p w14:paraId="023DAF5B" w14:textId="320AA451" w:rsidR="00B13978" w:rsidRPr="00DC2732" w:rsidRDefault="00B13978" w:rsidP="00AF74D2">
      <w:pPr>
        <w:pStyle w:val="Heading1"/>
        <w:numPr>
          <w:ilvl w:val="0"/>
          <w:numId w:val="15"/>
        </w:numPr>
        <w:rPr>
          <w:sz w:val="24"/>
        </w:rPr>
      </w:pPr>
      <w:bookmarkStart w:id="41" w:name="_Toc164252668"/>
      <w:r w:rsidRPr="00DC2732">
        <w:rPr>
          <w:sz w:val="24"/>
        </w:rPr>
        <w:t>CONCLUSIONS</w:t>
      </w:r>
      <w:bookmarkEnd w:id="41"/>
    </w:p>
    <w:p w14:paraId="137CDD19" w14:textId="77777777" w:rsidR="00604199" w:rsidRPr="00DC2732" w:rsidRDefault="00604199" w:rsidP="00604199">
      <w:pPr>
        <w:rPr>
          <w:lang w:val="en-US"/>
        </w:rPr>
      </w:pPr>
    </w:p>
    <w:p w14:paraId="383AD3EA" w14:textId="77777777" w:rsidR="00B13978" w:rsidRPr="00DC2732" w:rsidRDefault="00B13978" w:rsidP="00B13978">
      <w:pPr>
        <w:widowControl w:val="0"/>
        <w:tabs>
          <w:tab w:val="left" w:pos="-180"/>
        </w:tabs>
        <w:ind w:right="-330"/>
        <w:rPr>
          <w:b/>
          <w:sz w:val="24"/>
          <w:szCs w:val="24"/>
        </w:rPr>
      </w:pPr>
      <w:r w:rsidRPr="00DC2732">
        <w:rPr>
          <w:lang w:eastAsia="en-GB"/>
        </w:rPr>
        <w:t>Sections above describe that it is indeed possible to derive some statistical descriptors of some of the parameters routinely measured as part of a semen analysis (</w:t>
      </w:r>
      <w:proofErr w:type="spellStart"/>
      <w:proofErr w:type="gramStart"/>
      <w:r w:rsidRPr="00DC2732">
        <w:rPr>
          <w:lang w:eastAsia="en-GB"/>
        </w:rPr>
        <w:t>ie</w:t>
      </w:r>
      <w:proofErr w:type="spellEnd"/>
      <w:proofErr w:type="gramEnd"/>
      <w:r w:rsidRPr="00DC2732">
        <w:rPr>
          <w:lang w:eastAsia="en-GB"/>
        </w:rPr>
        <w:t xml:space="preserve"> the Type A uncertainties). </w:t>
      </w:r>
    </w:p>
    <w:p w14:paraId="43E07B98" w14:textId="77777777" w:rsidR="00B13978" w:rsidRPr="00DC2732" w:rsidRDefault="00B13978" w:rsidP="00B13978">
      <w:pPr>
        <w:shd w:val="clear" w:color="auto" w:fill="FFFFFF"/>
        <w:spacing w:before="100" w:beforeAutospacing="1" w:after="100" w:afterAutospacing="1"/>
        <w:rPr>
          <w:lang w:eastAsia="en-GB"/>
        </w:rPr>
      </w:pPr>
      <w:r w:rsidRPr="00DC2732">
        <w:rPr>
          <w:lang w:eastAsia="en-GB"/>
        </w:rPr>
        <w:t>However, what is overwhelmingly clear is that the Type B uncertainties are predominant and of such scale and relevance that the determination of an uncertainty budget for a routine semen analysis (or indeed its individual components) is meaningless.</w:t>
      </w:r>
    </w:p>
    <w:p w14:paraId="15F249EB" w14:textId="77777777" w:rsidR="00B13978" w:rsidRPr="00DC2732" w:rsidRDefault="00B13978" w:rsidP="00B13978">
      <w:pPr>
        <w:shd w:val="clear" w:color="auto" w:fill="FFFFFF"/>
        <w:spacing w:before="100" w:beforeAutospacing="1" w:after="100" w:afterAutospacing="1"/>
        <w:rPr>
          <w:lang w:eastAsia="en-GB"/>
        </w:rPr>
      </w:pPr>
      <w:r w:rsidRPr="00DC2732">
        <w:rPr>
          <w:lang w:eastAsia="en-GB"/>
        </w:rPr>
        <w:t xml:space="preserve">Nevertheless, a semen analysis remains the only first-line test available to assess male fertility. As such it is incumbent upon those performing semen analyses to provide information to users about the overall reliability of the test result and to assist them in their interpretation particularly in relation to the uncertainties that might be associated with the result. </w:t>
      </w:r>
    </w:p>
    <w:p w14:paraId="0B0A6BBB" w14:textId="77777777" w:rsidR="00B13978" w:rsidRPr="00DC2732" w:rsidRDefault="00B13978" w:rsidP="00B13978">
      <w:pPr>
        <w:shd w:val="clear" w:color="auto" w:fill="FFFFFF"/>
        <w:spacing w:before="100" w:beforeAutospacing="1" w:after="100" w:afterAutospacing="1"/>
        <w:rPr>
          <w:lang w:eastAsia="en-GB"/>
        </w:rPr>
      </w:pPr>
      <w:r w:rsidRPr="00DC2732">
        <w:rPr>
          <w:lang w:eastAsia="en-GB"/>
        </w:rPr>
        <w:t xml:space="preserve">Whilst this document shows that it is not possible to quantify (in conventional terms) the measurement uncertainty associated with a semen analysis it does not lessen the importance of drawing to the attention of service users to where uncertainties in semen analysis arise, and perhaps </w:t>
      </w:r>
      <w:r w:rsidRPr="00DC2732">
        <w:rPr>
          <w:lang w:eastAsia="en-GB"/>
        </w:rPr>
        <w:lastRenderedPageBreak/>
        <w:t>most importantly, how these might be reduced. The Hewitt Fertility Centre Andrology Laboratories seek to achieve this through the ‘</w:t>
      </w:r>
      <w:r w:rsidRPr="00DC2732">
        <w:t>Measurement of uncertainty in semen analysis – information for users’ document.</w:t>
      </w:r>
    </w:p>
    <w:p w14:paraId="29D3909E" w14:textId="77777777" w:rsidR="00B13978" w:rsidRPr="00DC2732" w:rsidRDefault="00604199" w:rsidP="00AF74D2">
      <w:pPr>
        <w:pStyle w:val="Heading1"/>
        <w:numPr>
          <w:ilvl w:val="0"/>
          <w:numId w:val="15"/>
        </w:numPr>
        <w:rPr>
          <w:sz w:val="24"/>
        </w:rPr>
      </w:pPr>
      <w:bookmarkStart w:id="42" w:name="_Toc164252669"/>
      <w:r w:rsidRPr="00DC2732">
        <w:rPr>
          <w:sz w:val="24"/>
        </w:rPr>
        <w:t>As a user of the diagnostic A</w:t>
      </w:r>
      <w:r w:rsidR="00B13978" w:rsidRPr="00DC2732">
        <w:rPr>
          <w:sz w:val="24"/>
        </w:rPr>
        <w:t>ndrology service – what do I need to do?</w:t>
      </w:r>
      <w:bookmarkEnd w:id="42"/>
    </w:p>
    <w:p w14:paraId="345FD344" w14:textId="77777777" w:rsidR="00B13978" w:rsidRPr="00DC2732" w:rsidRDefault="00B13978" w:rsidP="00B13978">
      <w:pPr>
        <w:rPr>
          <w:lang w:val="en-US" w:eastAsia="en-GB"/>
        </w:rPr>
      </w:pPr>
    </w:p>
    <w:p w14:paraId="5B38B7AF" w14:textId="77777777" w:rsidR="00B13978" w:rsidRPr="00DC2732" w:rsidRDefault="00B13978" w:rsidP="00B13978">
      <w:pPr>
        <w:rPr>
          <w:lang w:val="en-US" w:eastAsia="en-GB"/>
        </w:rPr>
      </w:pPr>
      <w:r w:rsidRPr="00DC2732">
        <w:rPr>
          <w:lang w:val="en-US" w:eastAsia="en-GB"/>
        </w:rPr>
        <w:t xml:space="preserve">The simple answer to this question is nothing. The way in which semen analysis testing is performed and the inherent problems and difficulties therein remain unchanged. Similarly, the uncertainty measurement associated with performing a routine semen analysis </w:t>
      </w:r>
      <w:proofErr w:type="gramStart"/>
      <w:r w:rsidRPr="00DC2732">
        <w:rPr>
          <w:lang w:val="en-US" w:eastAsia="en-GB"/>
        </w:rPr>
        <w:t>has, and</w:t>
      </w:r>
      <w:proofErr w:type="gramEnd"/>
      <w:r w:rsidRPr="00DC2732">
        <w:rPr>
          <w:lang w:val="en-US" w:eastAsia="en-GB"/>
        </w:rPr>
        <w:t xml:space="preserve"> will always be present to a greater or lesser degree.</w:t>
      </w:r>
    </w:p>
    <w:p w14:paraId="29EBA891" w14:textId="77777777" w:rsidR="00B13978" w:rsidRPr="00DC2732" w:rsidRDefault="00B13978" w:rsidP="00B13978">
      <w:pPr>
        <w:rPr>
          <w:lang w:val="en-US" w:eastAsia="en-GB"/>
        </w:rPr>
      </w:pPr>
    </w:p>
    <w:p w14:paraId="50AE7D0B" w14:textId="77777777" w:rsidR="00B13978" w:rsidRPr="00DC2732" w:rsidRDefault="00B13978" w:rsidP="00B13978">
      <w:pPr>
        <w:rPr>
          <w:lang w:val="en-US" w:eastAsia="en-GB"/>
        </w:rPr>
      </w:pPr>
      <w:r w:rsidRPr="00DC2732">
        <w:rPr>
          <w:lang w:val="en-US" w:eastAsia="en-GB"/>
        </w:rPr>
        <w:t xml:space="preserve">As the provider of your semen analysis </w:t>
      </w:r>
      <w:proofErr w:type="gramStart"/>
      <w:r w:rsidRPr="00DC2732">
        <w:rPr>
          <w:lang w:val="en-US" w:eastAsia="en-GB"/>
        </w:rPr>
        <w:t>testing</w:t>
      </w:r>
      <w:proofErr w:type="gramEnd"/>
      <w:r w:rsidRPr="00DC2732">
        <w:rPr>
          <w:lang w:val="en-US" w:eastAsia="en-GB"/>
        </w:rPr>
        <w:t xml:space="preserve"> we would simply ask, having taken the time to read this document, that you consider its content when interpreting a semen analysis result within the clinical environment.</w:t>
      </w:r>
    </w:p>
    <w:p w14:paraId="2A38EB7F" w14:textId="77777777" w:rsidR="00B13978" w:rsidRPr="00DC2732" w:rsidRDefault="00B13978" w:rsidP="00B13978">
      <w:pPr>
        <w:widowControl w:val="0"/>
        <w:tabs>
          <w:tab w:val="left" w:pos="-180"/>
        </w:tabs>
        <w:ind w:right="-330"/>
        <w:rPr>
          <w:b/>
          <w:sz w:val="23"/>
          <w:szCs w:val="23"/>
        </w:rPr>
      </w:pPr>
    </w:p>
    <w:p w14:paraId="64AF3715" w14:textId="77777777" w:rsidR="00B13978" w:rsidRPr="00DC2732" w:rsidRDefault="00D4083C" w:rsidP="00533D7A">
      <w:pPr>
        <w:pStyle w:val="Heading2"/>
        <w:numPr>
          <w:ilvl w:val="1"/>
          <w:numId w:val="15"/>
        </w:numPr>
      </w:pPr>
      <w:bookmarkStart w:id="43" w:name="_Toc164252670"/>
      <w:r w:rsidRPr="00DC2732">
        <w:t>S</w:t>
      </w:r>
      <w:r w:rsidR="00B13978" w:rsidRPr="00DC2732">
        <w:t>ummary of considerations &amp; advice</w:t>
      </w:r>
      <w:bookmarkEnd w:id="43"/>
    </w:p>
    <w:p w14:paraId="30E11990" w14:textId="77777777" w:rsidR="00B13978" w:rsidRPr="00DC2732" w:rsidRDefault="00B13978" w:rsidP="00B13978">
      <w:pPr>
        <w:rPr>
          <w:lang w:val="en-US" w:eastAsia="en-GB"/>
        </w:rPr>
      </w:pPr>
    </w:p>
    <w:p w14:paraId="469E8998" w14:textId="77777777" w:rsidR="00B13978" w:rsidRPr="00DC2732" w:rsidRDefault="00B13978" w:rsidP="00B13978">
      <w:pPr>
        <w:rPr>
          <w:lang w:val="en-US" w:eastAsia="en-GB"/>
        </w:rPr>
      </w:pPr>
      <w:r w:rsidRPr="00DC2732">
        <w:rPr>
          <w:lang w:val="en-US" w:eastAsia="en-GB"/>
        </w:rPr>
        <w:t>For your convenience, we have provided below a summary which seeks to draw together the main points when considering measurement uncertainty and semen analysis.</w:t>
      </w:r>
    </w:p>
    <w:p w14:paraId="4B1175B8" w14:textId="77777777" w:rsidR="00B13978" w:rsidRPr="00DC2732" w:rsidRDefault="00B13978" w:rsidP="00B13978">
      <w:pPr>
        <w:rPr>
          <w:b/>
          <w:lang w:val="en-US" w:eastAsia="en-GB"/>
        </w:rPr>
      </w:pPr>
    </w:p>
    <w:p w14:paraId="77DDE417" w14:textId="77777777" w:rsidR="00B13978" w:rsidRPr="00DC2732" w:rsidRDefault="00B13978" w:rsidP="00B13978">
      <w:pPr>
        <w:numPr>
          <w:ilvl w:val="0"/>
          <w:numId w:val="11"/>
        </w:numPr>
        <w:rPr>
          <w:b/>
          <w:lang w:val="en-US" w:eastAsia="en-GB"/>
        </w:rPr>
      </w:pPr>
      <w:r w:rsidRPr="00DC2732">
        <w:rPr>
          <w:b/>
          <w:lang w:val="en-US" w:eastAsia="en-GB"/>
        </w:rPr>
        <w:t>It is essential that patients be strongly advised to follow instructions regarding sample collection and abstinence to reduce the uncertainty that this can introduce.</w:t>
      </w:r>
    </w:p>
    <w:p w14:paraId="168434CD" w14:textId="77777777" w:rsidR="00B13978" w:rsidRPr="00DC2732" w:rsidRDefault="00B13978" w:rsidP="00B13978">
      <w:pPr>
        <w:ind w:left="720"/>
        <w:rPr>
          <w:b/>
          <w:lang w:val="en-US" w:eastAsia="en-GB"/>
        </w:rPr>
      </w:pPr>
    </w:p>
    <w:p w14:paraId="68EA6C6B" w14:textId="77777777" w:rsidR="00B13978" w:rsidRPr="00DC2732" w:rsidRDefault="00B13978" w:rsidP="00B13978">
      <w:pPr>
        <w:widowControl w:val="0"/>
        <w:numPr>
          <w:ilvl w:val="0"/>
          <w:numId w:val="11"/>
        </w:numPr>
        <w:tabs>
          <w:tab w:val="left" w:pos="220"/>
          <w:tab w:val="left" w:pos="720"/>
        </w:tabs>
        <w:autoSpaceDE w:val="0"/>
        <w:autoSpaceDN w:val="0"/>
        <w:adjustRightInd w:val="0"/>
        <w:rPr>
          <w:b/>
          <w:sz w:val="23"/>
          <w:szCs w:val="23"/>
          <w:lang w:val="en-US" w:eastAsia="en-GB"/>
        </w:rPr>
      </w:pPr>
      <w:r w:rsidRPr="00DC2732">
        <w:rPr>
          <w:b/>
          <w:sz w:val="23"/>
          <w:szCs w:val="23"/>
          <w:lang w:val="en-US" w:eastAsia="en-GB"/>
        </w:rPr>
        <w:t>An interval of more than an hour between ejaculation and analysis may lead to a reduction in sperm motility – this will be highlighted on the report.</w:t>
      </w:r>
    </w:p>
    <w:p w14:paraId="044E3DCF" w14:textId="77777777" w:rsidR="00B13978" w:rsidRPr="00DC2732" w:rsidRDefault="00B13978" w:rsidP="00B13978">
      <w:pPr>
        <w:widowControl w:val="0"/>
        <w:tabs>
          <w:tab w:val="left" w:pos="220"/>
          <w:tab w:val="left" w:pos="720"/>
        </w:tabs>
        <w:autoSpaceDE w:val="0"/>
        <w:autoSpaceDN w:val="0"/>
        <w:adjustRightInd w:val="0"/>
        <w:ind w:left="720"/>
        <w:rPr>
          <w:b/>
          <w:sz w:val="23"/>
          <w:szCs w:val="23"/>
          <w:lang w:val="en-US" w:eastAsia="en-GB"/>
        </w:rPr>
      </w:pPr>
    </w:p>
    <w:p w14:paraId="48A5E81E" w14:textId="77777777" w:rsidR="00B13978" w:rsidRPr="00DC2732" w:rsidRDefault="00B13978" w:rsidP="00B13978">
      <w:pPr>
        <w:numPr>
          <w:ilvl w:val="0"/>
          <w:numId w:val="11"/>
        </w:numPr>
        <w:rPr>
          <w:b/>
          <w:lang w:val="en-US" w:eastAsia="en-GB"/>
        </w:rPr>
      </w:pPr>
      <w:r w:rsidRPr="00DC2732">
        <w:rPr>
          <w:b/>
          <w:sz w:val="23"/>
          <w:szCs w:val="23"/>
          <w:lang w:val="en-US" w:eastAsia="en-GB"/>
        </w:rPr>
        <w:t>Results from samples which are not fully liquefied may not be truly representative of the sample’s quality – this will be highlighted on the report.</w:t>
      </w:r>
    </w:p>
    <w:p w14:paraId="1FC6B066" w14:textId="77777777" w:rsidR="00B13978" w:rsidRPr="00DC2732" w:rsidRDefault="00B13978" w:rsidP="00B13978">
      <w:pPr>
        <w:pStyle w:val="ListParagraph"/>
        <w:rPr>
          <w:b/>
          <w:lang w:val="en-US" w:eastAsia="en-GB"/>
        </w:rPr>
      </w:pPr>
    </w:p>
    <w:p w14:paraId="246A094E" w14:textId="77777777" w:rsidR="00B13978" w:rsidRPr="00DC2732" w:rsidRDefault="00B13978" w:rsidP="00B13978">
      <w:pPr>
        <w:numPr>
          <w:ilvl w:val="0"/>
          <w:numId w:val="11"/>
        </w:numPr>
        <w:rPr>
          <w:b/>
          <w:lang w:val="en-US" w:eastAsia="en-GB"/>
        </w:rPr>
      </w:pPr>
      <w:r w:rsidRPr="00DC2732">
        <w:rPr>
          <w:b/>
          <w:lang w:val="en-US" w:eastAsia="en-GB"/>
        </w:rPr>
        <w:t>Men will produce samples of very variable quality due to normal biological variation. As such, a diagnosis of sub-normality should not be made on a single semen sample.</w:t>
      </w:r>
    </w:p>
    <w:p w14:paraId="12F3BD6C" w14:textId="77777777" w:rsidR="00B13978" w:rsidRPr="00DC2732" w:rsidRDefault="00B13978" w:rsidP="00B13978">
      <w:pPr>
        <w:pStyle w:val="ListParagraph"/>
        <w:rPr>
          <w:b/>
          <w:lang w:val="en-US" w:eastAsia="en-GB"/>
        </w:rPr>
      </w:pPr>
    </w:p>
    <w:p w14:paraId="2BB681AC" w14:textId="77777777" w:rsidR="00B13978" w:rsidRPr="00DC2732" w:rsidRDefault="00B13978" w:rsidP="00B13978">
      <w:pPr>
        <w:numPr>
          <w:ilvl w:val="0"/>
          <w:numId w:val="11"/>
        </w:numPr>
        <w:rPr>
          <w:b/>
          <w:lang w:val="en-US" w:eastAsia="en-GB"/>
        </w:rPr>
      </w:pPr>
      <w:r w:rsidRPr="00DC2732">
        <w:rPr>
          <w:b/>
          <w:lang w:val="en-US" w:eastAsia="en-GB"/>
        </w:rPr>
        <w:t xml:space="preserve">The measurement of sperm concentration (either manually or by computer) is associated with a high degree of measurement uncertainty and this should be </w:t>
      </w:r>
      <w:proofErr w:type="gramStart"/>
      <w:r w:rsidRPr="00DC2732">
        <w:rPr>
          <w:b/>
          <w:lang w:val="en-US" w:eastAsia="en-GB"/>
        </w:rPr>
        <w:t>taken into account</w:t>
      </w:r>
      <w:proofErr w:type="gramEnd"/>
      <w:r w:rsidRPr="00DC2732">
        <w:rPr>
          <w:b/>
          <w:lang w:val="en-US" w:eastAsia="en-GB"/>
        </w:rPr>
        <w:t xml:space="preserve"> when interpreting semen analysis results, particularly at the limits of normality.</w:t>
      </w:r>
    </w:p>
    <w:p w14:paraId="1399681F" w14:textId="77777777" w:rsidR="00B13978" w:rsidRPr="00DC2732" w:rsidRDefault="00B13978" w:rsidP="00B13978">
      <w:pPr>
        <w:pStyle w:val="ListParagraph"/>
        <w:rPr>
          <w:b/>
          <w:lang w:val="en-US" w:eastAsia="en-GB"/>
        </w:rPr>
      </w:pPr>
    </w:p>
    <w:p w14:paraId="7F3C2F6B" w14:textId="77777777" w:rsidR="00B13978" w:rsidRPr="00DC2732" w:rsidRDefault="00B13978" w:rsidP="00B13978">
      <w:pPr>
        <w:numPr>
          <w:ilvl w:val="0"/>
          <w:numId w:val="11"/>
        </w:numPr>
        <w:rPr>
          <w:b/>
          <w:lang w:val="en-US" w:eastAsia="en-GB"/>
        </w:rPr>
      </w:pPr>
      <w:r w:rsidRPr="00DC2732">
        <w:rPr>
          <w:b/>
          <w:lang w:val="en-US" w:eastAsia="en-GB"/>
        </w:rPr>
        <w:t xml:space="preserve">The measurement of sperm motility (either manually or by computer) is associated with a very high degree of measurement uncertainty and this should be </w:t>
      </w:r>
      <w:proofErr w:type="gramStart"/>
      <w:r w:rsidRPr="00DC2732">
        <w:rPr>
          <w:b/>
          <w:lang w:val="en-US" w:eastAsia="en-GB"/>
        </w:rPr>
        <w:t>taken into account</w:t>
      </w:r>
      <w:proofErr w:type="gramEnd"/>
      <w:r w:rsidRPr="00DC2732">
        <w:rPr>
          <w:b/>
          <w:lang w:val="en-US" w:eastAsia="en-GB"/>
        </w:rPr>
        <w:t xml:space="preserve"> when interpreting semen analysis results, particularly at the limits of normality.</w:t>
      </w:r>
    </w:p>
    <w:p w14:paraId="42F42AFC" w14:textId="77777777" w:rsidR="00B13978" w:rsidRPr="00DC2732" w:rsidRDefault="00B13978" w:rsidP="00B13978">
      <w:pPr>
        <w:pStyle w:val="ListParagraph"/>
        <w:rPr>
          <w:b/>
          <w:lang w:val="en-US" w:eastAsia="en-GB"/>
        </w:rPr>
      </w:pPr>
    </w:p>
    <w:p w14:paraId="2C21DCFD" w14:textId="77777777" w:rsidR="00B13978" w:rsidRPr="00DC2732" w:rsidRDefault="00B13978" w:rsidP="00B13978">
      <w:pPr>
        <w:numPr>
          <w:ilvl w:val="0"/>
          <w:numId w:val="11"/>
        </w:numPr>
        <w:rPr>
          <w:lang w:val="en-US" w:eastAsia="en-GB"/>
        </w:rPr>
      </w:pPr>
      <w:r w:rsidRPr="00DC2732">
        <w:rPr>
          <w:b/>
          <w:lang w:val="en-US" w:eastAsia="en-GB"/>
        </w:rPr>
        <w:t xml:space="preserve">The measurement of sperm morphology is associated with a very high degree of measurement </w:t>
      </w:r>
      <w:proofErr w:type="gramStart"/>
      <w:r w:rsidRPr="00DC2732">
        <w:rPr>
          <w:b/>
          <w:lang w:val="en-US" w:eastAsia="en-GB"/>
        </w:rPr>
        <w:t>uncertainty</w:t>
      </w:r>
      <w:proofErr w:type="gramEnd"/>
      <w:r w:rsidRPr="00DC2732">
        <w:rPr>
          <w:b/>
          <w:lang w:val="en-US" w:eastAsia="en-GB"/>
        </w:rPr>
        <w:t xml:space="preserve"> and this should be taken into account when interpreting semen analysis results. Measurement of sperm morphology is of considerable value in identifying gross morphological abnormalities.</w:t>
      </w:r>
    </w:p>
    <w:p w14:paraId="5628C756" w14:textId="77777777" w:rsidR="00B13978" w:rsidRPr="00DC2732" w:rsidRDefault="00B13978" w:rsidP="00AF74D2">
      <w:pPr>
        <w:pStyle w:val="Heading1"/>
        <w:numPr>
          <w:ilvl w:val="0"/>
          <w:numId w:val="15"/>
        </w:numPr>
        <w:rPr>
          <w:sz w:val="24"/>
        </w:rPr>
      </w:pPr>
      <w:bookmarkStart w:id="44" w:name="_Toc164252671"/>
      <w:r w:rsidRPr="00DC2732">
        <w:rPr>
          <w:sz w:val="24"/>
        </w:rPr>
        <w:t>Acknowledgements</w:t>
      </w:r>
      <w:bookmarkEnd w:id="44"/>
    </w:p>
    <w:p w14:paraId="75740FDF" w14:textId="77777777" w:rsidR="00B13978" w:rsidRPr="00DC2732" w:rsidRDefault="00B13978" w:rsidP="00B13978">
      <w:pPr>
        <w:rPr>
          <w:lang w:val="en-US" w:eastAsia="en-GB"/>
        </w:rPr>
      </w:pPr>
    </w:p>
    <w:p w14:paraId="0091D1DB" w14:textId="77777777" w:rsidR="00B13978" w:rsidRPr="00DC2732" w:rsidRDefault="00B13978" w:rsidP="00B13978">
      <w:pPr>
        <w:rPr>
          <w:lang w:eastAsia="en-GB"/>
        </w:rPr>
      </w:pPr>
      <w:r w:rsidRPr="00DC2732">
        <w:rPr>
          <w:lang w:val="en-US" w:eastAsia="en-GB"/>
        </w:rPr>
        <w:lastRenderedPageBreak/>
        <w:t xml:space="preserve">The Hewitt Fertility Centre is grateful to Dr Mathew Tomlinson (Consultant Reproductive Scientist) from the Fertility Unit at </w:t>
      </w:r>
      <w:r w:rsidR="00541A0B" w:rsidRPr="00DC2732">
        <w:rPr>
          <w:lang w:val="en-US" w:eastAsia="en-GB"/>
        </w:rPr>
        <w:t>Nottingham</w:t>
      </w:r>
      <w:r w:rsidRPr="00DC2732">
        <w:rPr>
          <w:lang w:eastAsia="en-GB"/>
        </w:rPr>
        <w:t xml:space="preserve"> University Hospital for kindly providing some of the data used within this document and for his intellectual input.</w:t>
      </w:r>
    </w:p>
    <w:p w14:paraId="752C6B23" w14:textId="77777777" w:rsidR="00593BFD" w:rsidRPr="00DC2732" w:rsidRDefault="00593BFD" w:rsidP="00E05D28">
      <w:pPr>
        <w:rPr>
          <w:lang w:eastAsia="en-GB"/>
        </w:rPr>
      </w:pPr>
    </w:p>
    <w:sectPr w:rsidR="00593BFD" w:rsidRPr="00DC2732" w:rsidSect="006227C4">
      <w:headerReference w:type="default" r:id="rId13"/>
      <w:footerReference w:type="default" r:id="rId14"/>
      <w:pgSz w:w="11906" w:h="16838"/>
      <w:pgMar w:top="1440" w:right="1134" w:bottom="851" w:left="1134" w:header="426"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404E" w14:textId="77777777" w:rsidR="00C16C7A" w:rsidRDefault="00C16C7A">
      <w:r>
        <w:separator/>
      </w:r>
    </w:p>
  </w:endnote>
  <w:endnote w:type="continuationSeparator" w:id="0">
    <w:p w14:paraId="0776DD2A" w14:textId="77777777" w:rsidR="00C16C7A" w:rsidRDefault="00C1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E995" w14:textId="77777777" w:rsidR="00752C1E" w:rsidRDefault="00752C1E">
    <w:pPr>
      <w:pStyle w:val="Footer"/>
      <w:jc w:val="center"/>
      <w:rPr>
        <w:color w:val="FF0000"/>
      </w:rPr>
    </w:pPr>
    <w:r>
      <w:rPr>
        <w:color w:val="FF0000"/>
      </w:rPr>
      <w:t>Uncontrolled when photocopied</w:t>
    </w:r>
  </w:p>
  <w:p w14:paraId="4C37E5C6" w14:textId="77777777" w:rsidR="00752C1E" w:rsidRDefault="00752C1E" w:rsidP="007C3EB9">
    <w:pPr>
      <w:jc w:val="center"/>
      <w:rPr>
        <w:color w:val="FF0000"/>
      </w:rPr>
    </w:pPr>
    <w:r w:rsidRPr="007C3EB9">
      <w:rPr>
        <w:color w:val="FF0000"/>
        <w:sz w:val="18"/>
        <w:szCs w:val="18"/>
      </w:rPr>
      <w:t>Do not use after Review Date</w:t>
    </w:r>
    <w:r>
      <w:rPr>
        <w:color w:val="FF0000"/>
      </w:rPr>
      <w:t>.</w:t>
    </w:r>
  </w:p>
  <w:p w14:paraId="1776C54F" w14:textId="77777777" w:rsidR="00752C1E" w:rsidRPr="007C3EB9" w:rsidRDefault="00752C1E" w:rsidP="007C3EB9">
    <w:pPr>
      <w:jc w:val="right"/>
      <w:rPr>
        <w:sz w:val="18"/>
        <w:szCs w:val="18"/>
      </w:rPr>
    </w:pPr>
    <w:r w:rsidRPr="007C3EB9">
      <w:rPr>
        <w:color w:val="FF0000"/>
        <w:sz w:val="18"/>
        <w:szCs w:val="18"/>
      </w:rPr>
      <w:t xml:space="preserve">                                                                                                                                      </w:t>
    </w:r>
    <w:sdt>
      <w:sdtPr>
        <w:rPr>
          <w:sz w:val="18"/>
          <w:szCs w:val="18"/>
        </w:rPr>
        <w:id w:val="250395305"/>
        <w:docPartObj>
          <w:docPartGallery w:val="Page Numbers (Top of Page)"/>
          <w:docPartUnique/>
        </w:docPartObj>
      </w:sdtPr>
      <w:sdtContent>
        <w:r w:rsidRPr="007C3EB9">
          <w:rPr>
            <w:sz w:val="18"/>
            <w:szCs w:val="18"/>
          </w:rPr>
          <w:t xml:space="preserve">Page </w:t>
        </w:r>
        <w:r w:rsidRPr="007C3EB9">
          <w:rPr>
            <w:sz w:val="18"/>
            <w:szCs w:val="18"/>
          </w:rPr>
          <w:fldChar w:fldCharType="begin"/>
        </w:r>
        <w:r w:rsidRPr="007C3EB9">
          <w:rPr>
            <w:sz w:val="18"/>
            <w:szCs w:val="18"/>
          </w:rPr>
          <w:instrText xml:space="preserve"> PAGE </w:instrText>
        </w:r>
        <w:r w:rsidRPr="007C3EB9">
          <w:rPr>
            <w:sz w:val="18"/>
            <w:szCs w:val="18"/>
          </w:rPr>
          <w:fldChar w:fldCharType="separate"/>
        </w:r>
        <w:r w:rsidR="005875DE">
          <w:rPr>
            <w:noProof/>
            <w:sz w:val="18"/>
            <w:szCs w:val="18"/>
          </w:rPr>
          <w:t>4</w:t>
        </w:r>
        <w:r w:rsidRPr="007C3EB9">
          <w:rPr>
            <w:sz w:val="18"/>
            <w:szCs w:val="18"/>
          </w:rPr>
          <w:fldChar w:fldCharType="end"/>
        </w:r>
        <w:r w:rsidRPr="007C3EB9">
          <w:rPr>
            <w:sz w:val="18"/>
            <w:szCs w:val="18"/>
          </w:rPr>
          <w:t xml:space="preserve"> of </w:t>
        </w:r>
        <w:r w:rsidRPr="007C3EB9">
          <w:rPr>
            <w:sz w:val="18"/>
            <w:szCs w:val="18"/>
          </w:rPr>
          <w:fldChar w:fldCharType="begin"/>
        </w:r>
        <w:r w:rsidRPr="007C3EB9">
          <w:rPr>
            <w:sz w:val="18"/>
            <w:szCs w:val="18"/>
          </w:rPr>
          <w:instrText xml:space="preserve"> NUMPAGES  </w:instrText>
        </w:r>
        <w:r w:rsidRPr="007C3EB9">
          <w:rPr>
            <w:sz w:val="18"/>
            <w:szCs w:val="18"/>
          </w:rPr>
          <w:fldChar w:fldCharType="separate"/>
        </w:r>
        <w:r w:rsidR="005875DE">
          <w:rPr>
            <w:noProof/>
            <w:sz w:val="18"/>
            <w:szCs w:val="18"/>
          </w:rPr>
          <w:t>24</w:t>
        </w:r>
        <w:r w:rsidRPr="007C3EB9">
          <w:rPr>
            <w:sz w:val="18"/>
            <w:szCs w:val="18"/>
          </w:rPr>
          <w:fldChar w:fldCharType="end"/>
        </w:r>
      </w:sdtContent>
    </w:sdt>
  </w:p>
  <w:p w14:paraId="427C1C26" w14:textId="77777777" w:rsidR="00752C1E" w:rsidRDefault="00752C1E">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97FD" w14:textId="77777777" w:rsidR="00C16C7A" w:rsidRDefault="00C16C7A">
      <w:r>
        <w:separator/>
      </w:r>
    </w:p>
  </w:footnote>
  <w:footnote w:type="continuationSeparator" w:id="0">
    <w:p w14:paraId="75AADF4D" w14:textId="77777777" w:rsidR="00C16C7A" w:rsidRDefault="00C1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27"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73"/>
      <w:gridCol w:w="3342"/>
      <w:gridCol w:w="3943"/>
    </w:tblGrid>
    <w:tr w:rsidR="00752C1E" w:rsidRPr="00F72CA6" w14:paraId="33F210A5" w14:textId="77777777" w:rsidTr="00055620">
      <w:trPr>
        <w:trHeight w:val="246"/>
      </w:trPr>
      <w:tc>
        <w:tcPr>
          <w:tcW w:w="1449" w:type="pct"/>
        </w:tcPr>
        <w:p w14:paraId="2B0AD3E3" w14:textId="77777777" w:rsidR="00752C1E" w:rsidRPr="00342620" w:rsidRDefault="00752C1E" w:rsidP="00963D32">
          <w:pPr>
            <w:pStyle w:val="Header"/>
            <w:tabs>
              <w:tab w:val="left" w:pos="2355"/>
            </w:tabs>
            <w:rPr>
              <w:b w:val="0"/>
              <w:sz w:val="16"/>
              <w:szCs w:val="16"/>
            </w:rPr>
          </w:pPr>
          <w:r w:rsidRPr="00342620">
            <w:rPr>
              <w:b w:val="0"/>
              <w:sz w:val="16"/>
              <w:szCs w:val="16"/>
            </w:rPr>
            <w:t>Document Code: SCI-POL-1</w:t>
          </w:r>
        </w:p>
      </w:tc>
      <w:tc>
        <w:tcPr>
          <w:tcW w:w="1629" w:type="pct"/>
        </w:tcPr>
        <w:p w14:paraId="596F7AAA" w14:textId="450EC153" w:rsidR="00752C1E" w:rsidRPr="00342620" w:rsidRDefault="00752C1E" w:rsidP="005875DE">
          <w:pPr>
            <w:pStyle w:val="Header"/>
            <w:tabs>
              <w:tab w:val="left" w:pos="2355"/>
            </w:tabs>
            <w:rPr>
              <w:b w:val="0"/>
              <w:sz w:val="16"/>
              <w:szCs w:val="16"/>
            </w:rPr>
          </w:pPr>
          <w:r>
            <w:rPr>
              <w:b w:val="0"/>
              <w:sz w:val="16"/>
              <w:szCs w:val="16"/>
            </w:rPr>
            <w:t xml:space="preserve">Version No: </w:t>
          </w:r>
          <w:r w:rsidR="007378FD">
            <w:rPr>
              <w:b w:val="0"/>
              <w:sz w:val="16"/>
              <w:szCs w:val="16"/>
            </w:rPr>
            <w:t>1</w:t>
          </w:r>
          <w:r w:rsidR="0091433B">
            <w:rPr>
              <w:b w:val="0"/>
              <w:sz w:val="16"/>
              <w:szCs w:val="16"/>
            </w:rPr>
            <w:t>2</w:t>
          </w:r>
        </w:p>
      </w:tc>
      <w:tc>
        <w:tcPr>
          <w:tcW w:w="1922" w:type="pct"/>
          <w:vMerge w:val="restart"/>
        </w:tcPr>
        <w:p w14:paraId="24C1A560" w14:textId="77777777" w:rsidR="00752C1E" w:rsidRDefault="00752C1E" w:rsidP="00963D32">
          <w:pPr>
            <w:pStyle w:val="Header"/>
            <w:tabs>
              <w:tab w:val="left" w:pos="2355"/>
            </w:tabs>
            <w:jc w:val="right"/>
            <w:rPr>
              <w:b w:val="0"/>
              <w:sz w:val="16"/>
              <w:szCs w:val="16"/>
            </w:rPr>
          </w:pPr>
          <w:r>
            <w:rPr>
              <w:noProof/>
              <w:lang w:val="en-GB" w:eastAsia="en-GB"/>
            </w:rPr>
            <w:drawing>
              <wp:inline distT="0" distB="0" distL="0" distR="0" wp14:anchorId="44CBFE1D" wp14:editId="60E0893B">
                <wp:extent cx="2366963" cy="600075"/>
                <wp:effectExtent l="0" t="0" r="0" b="0"/>
                <wp:docPr id="8" name="Picture 8" descr="Hewitt Fertility Centre logo inner cresent_without strap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witt Fertility Centre logo inner cresent_without strap 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63" cy="600075"/>
                        </a:xfrm>
                        <a:prstGeom prst="rect">
                          <a:avLst/>
                        </a:prstGeom>
                        <a:noFill/>
                        <a:ln>
                          <a:noFill/>
                        </a:ln>
                      </pic:spPr>
                    </pic:pic>
                  </a:graphicData>
                </a:graphic>
              </wp:inline>
            </w:drawing>
          </w:r>
        </w:p>
      </w:tc>
    </w:tr>
    <w:tr w:rsidR="00752C1E" w:rsidRPr="00F72CA6" w14:paraId="4FCA8980" w14:textId="77777777" w:rsidTr="00055620">
      <w:trPr>
        <w:trHeight w:val="261"/>
      </w:trPr>
      <w:tc>
        <w:tcPr>
          <w:tcW w:w="3078" w:type="pct"/>
          <w:gridSpan w:val="2"/>
        </w:tcPr>
        <w:p w14:paraId="68754954" w14:textId="4A52A103" w:rsidR="00752C1E" w:rsidRPr="00342620" w:rsidRDefault="00752C1E" w:rsidP="00963D32">
          <w:pPr>
            <w:pStyle w:val="Header"/>
            <w:tabs>
              <w:tab w:val="left" w:pos="2355"/>
            </w:tabs>
            <w:rPr>
              <w:b w:val="0"/>
              <w:sz w:val="16"/>
              <w:szCs w:val="16"/>
            </w:rPr>
          </w:pPr>
          <w:r w:rsidRPr="00342620">
            <w:rPr>
              <w:b w:val="0"/>
              <w:sz w:val="16"/>
              <w:szCs w:val="16"/>
            </w:rPr>
            <w:t xml:space="preserve">Document Title: Uncertainty </w:t>
          </w:r>
          <w:r w:rsidR="009B5D32" w:rsidRPr="00342620">
            <w:rPr>
              <w:b w:val="0"/>
              <w:sz w:val="16"/>
              <w:szCs w:val="16"/>
            </w:rPr>
            <w:t>Measurement in</w:t>
          </w:r>
          <w:r w:rsidRPr="00342620">
            <w:rPr>
              <w:b w:val="0"/>
              <w:sz w:val="16"/>
              <w:szCs w:val="16"/>
            </w:rPr>
            <w:t xml:space="preserve"> semen analysis – information for users</w:t>
          </w:r>
        </w:p>
      </w:tc>
      <w:tc>
        <w:tcPr>
          <w:tcW w:w="1922" w:type="pct"/>
          <w:vMerge/>
        </w:tcPr>
        <w:p w14:paraId="768B0EFA" w14:textId="77777777" w:rsidR="00752C1E" w:rsidRPr="00342620" w:rsidRDefault="00752C1E" w:rsidP="00963D32">
          <w:pPr>
            <w:pStyle w:val="Header"/>
            <w:tabs>
              <w:tab w:val="left" w:pos="2355"/>
            </w:tabs>
            <w:rPr>
              <w:b w:val="0"/>
              <w:sz w:val="16"/>
              <w:szCs w:val="16"/>
            </w:rPr>
          </w:pPr>
        </w:p>
      </w:tc>
    </w:tr>
    <w:tr w:rsidR="00752C1E" w:rsidRPr="00F72CA6" w14:paraId="3FA75041" w14:textId="77777777" w:rsidTr="00055620">
      <w:trPr>
        <w:trHeight w:val="230"/>
      </w:trPr>
      <w:tc>
        <w:tcPr>
          <w:tcW w:w="1449" w:type="pct"/>
        </w:tcPr>
        <w:p w14:paraId="2809D6EE" w14:textId="30CDAE15" w:rsidR="00752C1E" w:rsidRPr="00342620" w:rsidRDefault="00752C1E" w:rsidP="005875DE">
          <w:pPr>
            <w:pStyle w:val="Header"/>
            <w:tabs>
              <w:tab w:val="left" w:pos="2355"/>
            </w:tabs>
            <w:rPr>
              <w:b w:val="0"/>
              <w:sz w:val="16"/>
              <w:szCs w:val="16"/>
            </w:rPr>
          </w:pPr>
          <w:r w:rsidRPr="00342620">
            <w:rPr>
              <w:b w:val="0"/>
              <w:sz w:val="16"/>
              <w:szCs w:val="16"/>
            </w:rPr>
            <w:t xml:space="preserve">Date of </w:t>
          </w:r>
          <w:r>
            <w:rPr>
              <w:b w:val="0"/>
              <w:sz w:val="16"/>
              <w:szCs w:val="16"/>
            </w:rPr>
            <w:t xml:space="preserve">issue: </w:t>
          </w:r>
          <w:r w:rsidR="0091433B">
            <w:rPr>
              <w:b w:val="0"/>
              <w:sz w:val="16"/>
              <w:szCs w:val="16"/>
            </w:rPr>
            <w:t>17.04.2024</w:t>
          </w:r>
        </w:p>
      </w:tc>
      <w:tc>
        <w:tcPr>
          <w:tcW w:w="1629" w:type="pct"/>
        </w:tcPr>
        <w:p w14:paraId="1C8743BA" w14:textId="4C096947" w:rsidR="007378FD" w:rsidRPr="00342620" w:rsidRDefault="00752C1E" w:rsidP="005875DE">
          <w:pPr>
            <w:pStyle w:val="Header"/>
            <w:tabs>
              <w:tab w:val="left" w:pos="2355"/>
            </w:tabs>
            <w:rPr>
              <w:b w:val="0"/>
              <w:sz w:val="16"/>
              <w:szCs w:val="16"/>
            </w:rPr>
          </w:pPr>
          <w:r w:rsidRPr="00342620">
            <w:rPr>
              <w:b w:val="0"/>
              <w:sz w:val="16"/>
              <w:szCs w:val="16"/>
            </w:rPr>
            <w:t xml:space="preserve">Date of review: </w:t>
          </w:r>
          <w:r w:rsidR="007378FD">
            <w:rPr>
              <w:b w:val="0"/>
              <w:sz w:val="16"/>
              <w:szCs w:val="16"/>
            </w:rPr>
            <w:t>1</w:t>
          </w:r>
          <w:r w:rsidR="0091433B">
            <w:rPr>
              <w:b w:val="0"/>
              <w:sz w:val="16"/>
              <w:szCs w:val="16"/>
            </w:rPr>
            <w:t>7.04.2026</w:t>
          </w:r>
        </w:p>
      </w:tc>
      <w:tc>
        <w:tcPr>
          <w:tcW w:w="1922" w:type="pct"/>
          <w:vMerge/>
        </w:tcPr>
        <w:p w14:paraId="0C3DF331" w14:textId="77777777" w:rsidR="00752C1E" w:rsidRPr="00342620" w:rsidRDefault="00752C1E" w:rsidP="00963D32">
          <w:pPr>
            <w:pStyle w:val="Header"/>
            <w:tabs>
              <w:tab w:val="left" w:pos="2355"/>
            </w:tabs>
            <w:rPr>
              <w:b w:val="0"/>
              <w:sz w:val="16"/>
              <w:szCs w:val="16"/>
            </w:rPr>
          </w:pPr>
        </w:p>
      </w:tc>
    </w:tr>
    <w:tr w:rsidR="00752C1E" w:rsidRPr="00F72CA6" w14:paraId="4B7254C6" w14:textId="77777777" w:rsidTr="00055620">
      <w:trPr>
        <w:trHeight w:val="261"/>
      </w:trPr>
      <w:tc>
        <w:tcPr>
          <w:tcW w:w="1449" w:type="pct"/>
        </w:tcPr>
        <w:p w14:paraId="10BEA2F6" w14:textId="4F5098B6" w:rsidR="00752C1E" w:rsidRPr="00342620" w:rsidRDefault="00752C1E" w:rsidP="00D1799C">
          <w:pPr>
            <w:pStyle w:val="Header"/>
            <w:tabs>
              <w:tab w:val="left" w:pos="2355"/>
            </w:tabs>
            <w:rPr>
              <w:b w:val="0"/>
              <w:sz w:val="16"/>
              <w:szCs w:val="16"/>
            </w:rPr>
          </w:pPr>
          <w:r w:rsidRPr="00342620">
            <w:rPr>
              <w:b w:val="0"/>
              <w:sz w:val="16"/>
              <w:szCs w:val="16"/>
            </w:rPr>
            <w:t xml:space="preserve">Owner: </w:t>
          </w:r>
          <w:r>
            <w:rPr>
              <w:b w:val="0"/>
              <w:sz w:val="16"/>
              <w:szCs w:val="16"/>
            </w:rPr>
            <w:t>R Gregoire</w:t>
          </w:r>
        </w:p>
      </w:tc>
      <w:tc>
        <w:tcPr>
          <w:tcW w:w="1629" w:type="pct"/>
        </w:tcPr>
        <w:p w14:paraId="7C7E6692" w14:textId="13719967" w:rsidR="00752C1E" w:rsidRPr="00342620" w:rsidRDefault="00752C1E" w:rsidP="00D1799C">
          <w:pPr>
            <w:pStyle w:val="Header"/>
            <w:tabs>
              <w:tab w:val="left" w:pos="2355"/>
            </w:tabs>
            <w:rPr>
              <w:b w:val="0"/>
              <w:sz w:val="16"/>
              <w:szCs w:val="16"/>
            </w:rPr>
          </w:pPr>
          <w:r w:rsidRPr="00342620">
            <w:rPr>
              <w:b w:val="0"/>
              <w:sz w:val="16"/>
              <w:szCs w:val="16"/>
            </w:rPr>
            <w:t xml:space="preserve">Author: </w:t>
          </w:r>
          <w:r w:rsidR="00055620">
            <w:rPr>
              <w:b w:val="0"/>
              <w:sz w:val="16"/>
              <w:szCs w:val="16"/>
            </w:rPr>
            <w:t>O Villis</w:t>
          </w:r>
        </w:p>
      </w:tc>
      <w:tc>
        <w:tcPr>
          <w:tcW w:w="1922" w:type="pct"/>
          <w:vMerge/>
        </w:tcPr>
        <w:p w14:paraId="1831D984" w14:textId="77777777" w:rsidR="00752C1E" w:rsidRPr="00342620" w:rsidRDefault="00752C1E" w:rsidP="00963D32">
          <w:pPr>
            <w:pStyle w:val="Header"/>
            <w:tabs>
              <w:tab w:val="left" w:pos="2355"/>
            </w:tabs>
            <w:rPr>
              <w:b w:val="0"/>
              <w:sz w:val="16"/>
              <w:szCs w:val="16"/>
            </w:rPr>
          </w:pPr>
        </w:p>
      </w:tc>
    </w:tr>
  </w:tbl>
  <w:p w14:paraId="7C2B1621" w14:textId="77777777" w:rsidR="00752C1E" w:rsidRPr="00F72CA6" w:rsidRDefault="00752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D81E0A"/>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2C09A6"/>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50368E"/>
    <w:multiLevelType w:val="multilevel"/>
    <w:tmpl w:val="661E26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107A2C"/>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D3978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3054C7"/>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702F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982405"/>
    <w:multiLevelType w:val="hybridMultilevel"/>
    <w:tmpl w:val="CAF6EB9E"/>
    <w:lvl w:ilvl="0" w:tplc="C0F03858">
      <w:start w:val="1"/>
      <w:numFmt w:val="decimal"/>
      <w:lvlText w:val="%1."/>
      <w:lvlJc w:val="left"/>
      <w:pPr>
        <w:ind w:left="720" w:hanging="360"/>
      </w:pPr>
      <w:rPr>
        <w:rFonts w:hint="default"/>
      </w:rPr>
    </w:lvl>
    <w:lvl w:ilvl="1" w:tplc="1AE2B724">
      <w:start w:val="1"/>
      <w:numFmt w:val="lowerLetter"/>
      <w:lvlText w:val="%2."/>
      <w:lvlJc w:val="left"/>
      <w:pPr>
        <w:ind w:left="1440" w:hanging="360"/>
      </w:pPr>
    </w:lvl>
    <w:lvl w:ilvl="2" w:tplc="67B27F34" w:tentative="1">
      <w:start w:val="1"/>
      <w:numFmt w:val="lowerRoman"/>
      <w:lvlText w:val="%3."/>
      <w:lvlJc w:val="right"/>
      <w:pPr>
        <w:ind w:left="2160" w:hanging="180"/>
      </w:pPr>
    </w:lvl>
    <w:lvl w:ilvl="3" w:tplc="514C3FE2" w:tentative="1">
      <w:start w:val="1"/>
      <w:numFmt w:val="decimal"/>
      <w:lvlText w:val="%4."/>
      <w:lvlJc w:val="left"/>
      <w:pPr>
        <w:ind w:left="2880" w:hanging="360"/>
      </w:pPr>
    </w:lvl>
    <w:lvl w:ilvl="4" w:tplc="4FCCB784" w:tentative="1">
      <w:start w:val="1"/>
      <w:numFmt w:val="lowerLetter"/>
      <w:lvlText w:val="%5."/>
      <w:lvlJc w:val="left"/>
      <w:pPr>
        <w:ind w:left="3600" w:hanging="360"/>
      </w:pPr>
    </w:lvl>
    <w:lvl w:ilvl="5" w:tplc="CD002372" w:tentative="1">
      <w:start w:val="1"/>
      <w:numFmt w:val="lowerRoman"/>
      <w:lvlText w:val="%6."/>
      <w:lvlJc w:val="right"/>
      <w:pPr>
        <w:ind w:left="4320" w:hanging="180"/>
      </w:pPr>
    </w:lvl>
    <w:lvl w:ilvl="6" w:tplc="2CC85BD6" w:tentative="1">
      <w:start w:val="1"/>
      <w:numFmt w:val="decimal"/>
      <w:lvlText w:val="%7."/>
      <w:lvlJc w:val="left"/>
      <w:pPr>
        <w:ind w:left="5040" w:hanging="360"/>
      </w:pPr>
    </w:lvl>
    <w:lvl w:ilvl="7" w:tplc="A37C7052" w:tentative="1">
      <w:start w:val="1"/>
      <w:numFmt w:val="lowerLetter"/>
      <w:lvlText w:val="%8."/>
      <w:lvlJc w:val="left"/>
      <w:pPr>
        <w:ind w:left="5760" w:hanging="360"/>
      </w:pPr>
    </w:lvl>
    <w:lvl w:ilvl="8" w:tplc="7C401F18" w:tentative="1">
      <w:start w:val="1"/>
      <w:numFmt w:val="lowerRoman"/>
      <w:lvlText w:val="%9."/>
      <w:lvlJc w:val="right"/>
      <w:pPr>
        <w:ind w:left="6480" w:hanging="180"/>
      </w:pPr>
    </w:lvl>
  </w:abstractNum>
  <w:abstractNum w:abstractNumId="11" w15:restartNumberingAfterBreak="0">
    <w:nsid w:val="2358128C"/>
    <w:multiLevelType w:val="hybridMultilevel"/>
    <w:tmpl w:val="72CEBAC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65770"/>
    <w:multiLevelType w:val="hybridMultilevel"/>
    <w:tmpl w:val="6D1EB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5F749F"/>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3B5703"/>
    <w:multiLevelType w:val="hybridMultilevel"/>
    <w:tmpl w:val="280E2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3979D6"/>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CB3774"/>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403D83"/>
    <w:multiLevelType w:val="hybridMultilevel"/>
    <w:tmpl w:val="A022E814"/>
    <w:lvl w:ilvl="0" w:tplc="9E8AA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9E127B"/>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A16FFA"/>
    <w:multiLevelType w:val="hybridMultilevel"/>
    <w:tmpl w:val="E910A73E"/>
    <w:lvl w:ilvl="0" w:tplc="B5BA4A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050278"/>
    <w:multiLevelType w:val="multilevel"/>
    <w:tmpl w:val="AB66EB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0E73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8A30FD"/>
    <w:multiLevelType w:val="hybridMultilevel"/>
    <w:tmpl w:val="412245AE"/>
    <w:lvl w:ilvl="0" w:tplc="08090001">
      <w:start w:val="1"/>
      <w:numFmt w:val="bullet"/>
      <w:lvlText w:val=""/>
      <w:lvlJc w:val="left"/>
      <w:pPr>
        <w:ind w:left="1080" w:hanging="720"/>
      </w:pPr>
      <w:rPr>
        <w:rFonts w:ascii="Symbol" w:hAnsi="Symbol" w:hint="default"/>
      </w:rPr>
    </w:lvl>
    <w:lvl w:ilvl="1" w:tplc="A8EE4E2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46738"/>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D1E1D26"/>
    <w:multiLevelType w:val="hybridMultilevel"/>
    <w:tmpl w:val="CB3C431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C27254"/>
    <w:multiLevelType w:val="hybridMultilevel"/>
    <w:tmpl w:val="C5EC7F34"/>
    <w:lvl w:ilvl="0" w:tplc="8402AE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CC6A96"/>
    <w:multiLevelType w:val="hybridMultilevel"/>
    <w:tmpl w:val="B35ECDC8"/>
    <w:lvl w:ilvl="0" w:tplc="3796FB82">
      <w:start w:val="1"/>
      <w:numFmt w:val="bullet"/>
      <w:pStyle w:val="Bullet"/>
      <w:lvlText w:val=""/>
      <w:lvlJc w:val="left"/>
      <w:pPr>
        <w:tabs>
          <w:tab w:val="num" w:pos="1134"/>
        </w:tabs>
        <w:ind w:left="1134" w:hanging="567"/>
      </w:pPr>
      <w:rPr>
        <w:rFonts w:ascii="Symbol" w:hAnsi="Symbol" w:cs="Times New Roman" w:hint="default"/>
        <w:color w:val="auto"/>
      </w:rPr>
    </w:lvl>
    <w:lvl w:ilvl="1" w:tplc="6C624264">
      <w:start w:val="1"/>
      <w:numFmt w:val="bullet"/>
      <w:lvlText w:val="o"/>
      <w:lvlJc w:val="left"/>
      <w:pPr>
        <w:tabs>
          <w:tab w:val="num" w:pos="1440"/>
        </w:tabs>
        <w:ind w:left="1440" w:hanging="360"/>
      </w:pPr>
      <w:rPr>
        <w:rFonts w:ascii="Courier New" w:hAnsi="Courier New" w:cs="Courier New" w:hint="default"/>
      </w:rPr>
    </w:lvl>
    <w:lvl w:ilvl="2" w:tplc="548253C6">
      <w:start w:val="1"/>
      <w:numFmt w:val="bullet"/>
      <w:lvlText w:val=""/>
      <w:lvlJc w:val="left"/>
      <w:pPr>
        <w:tabs>
          <w:tab w:val="num" w:pos="2160"/>
        </w:tabs>
        <w:ind w:left="2160" w:hanging="360"/>
      </w:pPr>
      <w:rPr>
        <w:rFonts w:ascii="Wingdings" w:hAnsi="Wingdings" w:cs="Times New Roman" w:hint="default"/>
      </w:rPr>
    </w:lvl>
    <w:lvl w:ilvl="3" w:tplc="2B524FD0">
      <w:start w:val="1"/>
      <w:numFmt w:val="bullet"/>
      <w:lvlText w:val=""/>
      <w:lvlJc w:val="left"/>
      <w:pPr>
        <w:tabs>
          <w:tab w:val="num" w:pos="2880"/>
        </w:tabs>
        <w:ind w:left="2880" w:hanging="360"/>
      </w:pPr>
      <w:rPr>
        <w:rFonts w:ascii="Symbol" w:hAnsi="Symbol" w:cs="Times New Roman" w:hint="default"/>
      </w:rPr>
    </w:lvl>
    <w:lvl w:ilvl="4" w:tplc="4DBA5372">
      <w:start w:val="1"/>
      <w:numFmt w:val="bullet"/>
      <w:lvlText w:val="o"/>
      <w:lvlJc w:val="left"/>
      <w:pPr>
        <w:tabs>
          <w:tab w:val="num" w:pos="3600"/>
        </w:tabs>
        <w:ind w:left="3600" w:hanging="360"/>
      </w:pPr>
      <w:rPr>
        <w:rFonts w:ascii="Courier New" w:hAnsi="Courier New" w:cs="Courier New" w:hint="default"/>
      </w:rPr>
    </w:lvl>
    <w:lvl w:ilvl="5" w:tplc="ADA87D02">
      <w:start w:val="1"/>
      <w:numFmt w:val="bullet"/>
      <w:lvlText w:val=""/>
      <w:lvlJc w:val="left"/>
      <w:pPr>
        <w:tabs>
          <w:tab w:val="num" w:pos="4320"/>
        </w:tabs>
        <w:ind w:left="4320" w:hanging="360"/>
      </w:pPr>
      <w:rPr>
        <w:rFonts w:ascii="Wingdings" w:hAnsi="Wingdings" w:cs="Times New Roman" w:hint="default"/>
      </w:rPr>
    </w:lvl>
    <w:lvl w:ilvl="6" w:tplc="11B81070">
      <w:start w:val="1"/>
      <w:numFmt w:val="bullet"/>
      <w:lvlText w:val=""/>
      <w:lvlJc w:val="left"/>
      <w:pPr>
        <w:tabs>
          <w:tab w:val="num" w:pos="5040"/>
        </w:tabs>
        <w:ind w:left="5040" w:hanging="360"/>
      </w:pPr>
      <w:rPr>
        <w:rFonts w:ascii="Symbol" w:hAnsi="Symbol" w:cs="Times New Roman" w:hint="default"/>
      </w:rPr>
    </w:lvl>
    <w:lvl w:ilvl="7" w:tplc="0D48D4A2">
      <w:start w:val="1"/>
      <w:numFmt w:val="bullet"/>
      <w:lvlText w:val="o"/>
      <w:lvlJc w:val="left"/>
      <w:pPr>
        <w:tabs>
          <w:tab w:val="num" w:pos="5760"/>
        </w:tabs>
        <w:ind w:left="5760" w:hanging="360"/>
      </w:pPr>
      <w:rPr>
        <w:rFonts w:ascii="Courier New" w:hAnsi="Courier New" w:cs="Courier New" w:hint="default"/>
      </w:rPr>
    </w:lvl>
    <w:lvl w:ilvl="8" w:tplc="EB3CE614">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6664470B"/>
    <w:multiLevelType w:val="hybridMultilevel"/>
    <w:tmpl w:val="52EC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60407"/>
    <w:multiLevelType w:val="multilevel"/>
    <w:tmpl w:val="661E26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42620A"/>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0" w15:restartNumberingAfterBreak="0">
    <w:nsid w:val="70FC54ED"/>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1D1354E"/>
    <w:multiLevelType w:val="hybridMultilevel"/>
    <w:tmpl w:val="BBDC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C729A"/>
    <w:multiLevelType w:val="hybridMultilevel"/>
    <w:tmpl w:val="B83C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3E4B4B"/>
    <w:multiLevelType w:val="hybridMultilevel"/>
    <w:tmpl w:val="14FED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3B02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CC54B2"/>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7ED86872"/>
    <w:multiLevelType w:val="multilevel"/>
    <w:tmpl w:val="880A4B1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23967856">
    <w:abstractNumId w:val="26"/>
  </w:num>
  <w:num w:numId="2" w16cid:durableId="149519054">
    <w:abstractNumId w:val="0"/>
  </w:num>
  <w:num w:numId="3" w16cid:durableId="989480910">
    <w:abstractNumId w:val="25"/>
  </w:num>
  <w:num w:numId="4" w16cid:durableId="1970938224">
    <w:abstractNumId w:val="19"/>
  </w:num>
  <w:num w:numId="5" w16cid:durableId="1719164916">
    <w:abstractNumId w:val="1"/>
  </w:num>
  <w:num w:numId="6" w16cid:durableId="1886913548">
    <w:abstractNumId w:val="2"/>
  </w:num>
  <w:num w:numId="7" w16cid:durableId="2030981470">
    <w:abstractNumId w:val="22"/>
  </w:num>
  <w:num w:numId="8" w16cid:durableId="423691906">
    <w:abstractNumId w:val="31"/>
  </w:num>
  <w:num w:numId="9" w16cid:durableId="529686457">
    <w:abstractNumId w:val="27"/>
  </w:num>
  <w:num w:numId="10" w16cid:durableId="415976042">
    <w:abstractNumId w:val="17"/>
  </w:num>
  <w:num w:numId="11" w16cid:durableId="1916667486">
    <w:abstractNumId w:val="32"/>
  </w:num>
  <w:num w:numId="12" w16cid:durableId="1602644486">
    <w:abstractNumId w:val="0"/>
  </w:num>
  <w:num w:numId="13" w16cid:durableId="2068913906">
    <w:abstractNumId w:val="0"/>
    <w:lvlOverride w:ilvl="0">
      <w:startOverride w:val="6"/>
    </w:lvlOverride>
    <w:lvlOverride w:ilvl="1">
      <w:startOverride w:val="1"/>
    </w:lvlOverride>
  </w:num>
  <w:num w:numId="14" w16cid:durableId="1474251568">
    <w:abstractNumId w:val="11"/>
  </w:num>
  <w:num w:numId="15" w16cid:durableId="1381514132">
    <w:abstractNumId w:val="28"/>
  </w:num>
  <w:num w:numId="16" w16cid:durableId="653920624">
    <w:abstractNumId w:val="9"/>
  </w:num>
  <w:num w:numId="17" w16cid:durableId="124004723">
    <w:abstractNumId w:val="34"/>
  </w:num>
  <w:num w:numId="18" w16cid:durableId="1905411845">
    <w:abstractNumId w:val="7"/>
  </w:num>
  <w:num w:numId="19" w16cid:durableId="1497500955">
    <w:abstractNumId w:val="13"/>
  </w:num>
  <w:num w:numId="20" w16cid:durableId="597713571">
    <w:abstractNumId w:val="6"/>
  </w:num>
  <w:num w:numId="21" w16cid:durableId="1665232899">
    <w:abstractNumId w:val="23"/>
  </w:num>
  <w:num w:numId="22" w16cid:durableId="1926258054">
    <w:abstractNumId w:val="15"/>
  </w:num>
  <w:num w:numId="23" w16cid:durableId="1062826733">
    <w:abstractNumId w:val="29"/>
  </w:num>
  <w:num w:numId="24" w16cid:durableId="2108116132">
    <w:abstractNumId w:val="35"/>
  </w:num>
  <w:num w:numId="25" w16cid:durableId="1848984016">
    <w:abstractNumId w:val="3"/>
  </w:num>
  <w:num w:numId="26" w16cid:durableId="605234861">
    <w:abstractNumId w:val="16"/>
  </w:num>
  <w:num w:numId="27" w16cid:durableId="1838225127">
    <w:abstractNumId w:val="18"/>
  </w:num>
  <w:num w:numId="28" w16cid:durableId="616645396">
    <w:abstractNumId w:val="8"/>
  </w:num>
  <w:num w:numId="29" w16cid:durableId="1365517775">
    <w:abstractNumId w:val="4"/>
  </w:num>
  <w:num w:numId="30" w16cid:durableId="343164921">
    <w:abstractNumId w:val="36"/>
  </w:num>
  <w:num w:numId="31" w16cid:durableId="1856847109">
    <w:abstractNumId w:val="30"/>
  </w:num>
  <w:num w:numId="32" w16cid:durableId="148255945">
    <w:abstractNumId w:val="21"/>
  </w:num>
  <w:num w:numId="33" w16cid:durableId="57483402">
    <w:abstractNumId w:val="24"/>
  </w:num>
  <w:num w:numId="34" w16cid:durableId="807017056">
    <w:abstractNumId w:val="20"/>
  </w:num>
  <w:num w:numId="35" w16cid:durableId="363024306">
    <w:abstractNumId w:val="33"/>
  </w:num>
  <w:num w:numId="36" w16cid:durableId="1271551744">
    <w:abstractNumId w:val="5"/>
  </w:num>
  <w:num w:numId="37" w16cid:durableId="1708329810">
    <w:abstractNumId w:val="14"/>
  </w:num>
  <w:num w:numId="38" w16cid:durableId="1586307779">
    <w:abstractNumId w:val="12"/>
  </w:num>
  <w:num w:numId="39" w16cid:durableId="1800534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15"/>
    <w:rsid w:val="00011B9D"/>
    <w:rsid w:val="00012BB4"/>
    <w:rsid w:val="00015617"/>
    <w:rsid w:val="0001625B"/>
    <w:rsid w:val="00032A63"/>
    <w:rsid w:val="00033995"/>
    <w:rsid w:val="0003615F"/>
    <w:rsid w:val="0004211A"/>
    <w:rsid w:val="000429F1"/>
    <w:rsid w:val="00042EC6"/>
    <w:rsid w:val="00050AE3"/>
    <w:rsid w:val="000512B6"/>
    <w:rsid w:val="00055620"/>
    <w:rsid w:val="0006181B"/>
    <w:rsid w:val="0006278B"/>
    <w:rsid w:val="0006381F"/>
    <w:rsid w:val="0006454A"/>
    <w:rsid w:val="00076292"/>
    <w:rsid w:val="00080A0F"/>
    <w:rsid w:val="00085674"/>
    <w:rsid w:val="000945E2"/>
    <w:rsid w:val="000975FF"/>
    <w:rsid w:val="00097DF5"/>
    <w:rsid w:val="000B59CB"/>
    <w:rsid w:val="000C1FCA"/>
    <w:rsid w:val="000E422C"/>
    <w:rsid w:val="00102A92"/>
    <w:rsid w:val="00104B5C"/>
    <w:rsid w:val="00107B29"/>
    <w:rsid w:val="001172C2"/>
    <w:rsid w:val="0011765D"/>
    <w:rsid w:val="001206E3"/>
    <w:rsid w:val="00122572"/>
    <w:rsid w:val="00123793"/>
    <w:rsid w:val="0014451B"/>
    <w:rsid w:val="0015351A"/>
    <w:rsid w:val="00162A33"/>
    <w:rsid w:val="001701D2"/>
    <w:rsid w:val="00183328"/>
    <w:rsid w:val="001841D3"/>
    <w:rsid w:val="0019312C"/>
    <w:rsid w:val="00195305"/>
    <w:rsid w:val="00195532"/>
    <w:rsid w:val="001A22B7"/>
    <w:rsid w:val="001A5B3B"/>
    <w:rsid w:val="001D1033"/>
    <w:rsid w:val="001D403F"/>
    <w:rsid w:val="001E06D8"/>
    <w:rsid w:val="001E7F4A"/>
    <w:rsid w:val="001F090B"/>
    <w:rsid w:val="001F32CF"/>
    <w:rsid w:val="001F4E44"/>
    <w:rsid w:val="001F783B"/>
    <w:rsid w:val="00201151"/>
    <w:rsid w:val="00212248"/>
    <w:rsid w:val="0021439E"/>
    <w:rsid w:val="00222B2A"/>
    <w:rsid w:val="00225FE7"/>
    <w:rsid w:val="002345B8"/>
    <w:rsid w:val="002350CD"/>
    <w:rsid w:val="00242087"/>
    <w:rsid w:val="00250373"/>
    <w:rsid w:val="002549F1"/>
    <w:rsid w:val="002870AD"/>
    <w:rsid w:val="00293386"/>
    <w:rsid w:val="002938CF"/>
    <w:rsid w:val="002961A8"/>
    <w:rsid w:val="002A140F"/>
    <w:rsid w:val="002A2954"/>
    <w:rsid w:val="002A3B62"/>
    <w:rsid w:val="002B1C21"/>
    <w:rsid w:val="002B2FB6"/>
    <w:rsid w:val="002B5D2B"/>
    <w:rsid w:val="002C05F2"/>
    <w:rsid w:val="002C4880"/>
    <w:rsid w:val="002C657C"/>
    <w:rsid w:val="002D0308"/>
    <w:rsid w:val="002D0811"/>
    <w:rsid w:val="002D38D9"/>
    <w:rsid w:val="002D4166"/>
    <w:rsid w:val="002D50D5"/>
    <w:rsid w:val="002D69D1"/>
    <w:rsid w:val="002F0E7A"/>
    <w:rsid w:val="003047FF"/>
    <w:rsid w:val="00306D93"/>
    <w:rsid w:val="0030781B"/>
    <w:rsid w:val="00310C47"/>
    <w:rsid w:val="00316CC0"/>
    <w:rsid w:val="00320B6A"/>
    <w:rsid w:val="0032245C"/>
    <w:rsid w:val="00322AD0"/>
    <w:rsid w:val="003242C9"/>
    <w:rsid w:val="00330F06"/>
    <w:rsid w:val="00333A92"/>
    <w:rsid w:val="003431D9"/>
    <w:rsid w:val="00351D3A"/>
    <w:rsid w:val="003542E4"/>
    <w:rsid w:val="00355D96"/>
    <w:rsid w:val="00360461"/>
    <w:rsid w:val="00366C83"/>
    <w:rsid w:val="00380CA2"/>
    <w:rsid w:val="00387B88"/>
    <w:rsid w:val="003942F1"/>
    <w:rsid w:val="003A70B1"/>
    <w:rsid w:val="003B15AC"/>
    <w:rsid w:val="003B1A38"/>
    <w:rsid w:val="003B7E88"/>
    <w:rsid w:val="003C111D"/>
    <w:rsid w:val="003C392D"/>
    <w:rsid w:val="003D2630"/>
    <w:rsid w:val="003D30E0"/>
    <w:rsid w:val="003D6BD3"/>
    <w:rsid w:val="003E27D0"/>
    <w:rsid w:val="003F5041"/>
    <w:rsid w:val="003F5EC4"/>
    <w:rsid w:val="0041072B"/>
    <w:rsid w:val="00411C40"/>
    <w:rsid w:val="00412472"/>
    <w:rsid w:val="004165E6"/>
    <w:rsid w:val="004263F9"/>
    <w:rsid w:val="004357D8"/>
    <w:rsid w:val="00436FD5"/>
    <w:rsid w:val="00446E25"/>
    <w:rsid w:val="00450C64"/>
    <w:rsid w:val="00453871"/>
    <w:rsid w:val="00454454"/>
    <w:rsid w:val="00460408"/>
    <w:rsid w:val="004606C0"/>
    <w:rsid w:val="00462318"/>
    <w:rsid w:val="004635B2"/>
    <w:rsid w:val="004661CA"/>
    <w:rsid w:val="00471388"/>
    <w:rsid w:val="004735E7"/>
    <w:rsid w:val="00473BE9"/>
    <w:rsid w:val="00475EBD"/>
    <w:rsid w:val="00484B2F"/>
    <w:rsid w:val="00490415"/>
    <w:rsid w:val="004B178A"/>
    <w:rsid w:val="004C280D"/>
    <w:rsid w:val="004C7DB5"/>
    <w:rsid w:val="004D1360"/>
    <w:rsid w:val="004D61E4"/>
    <w:rsid w:val="004E3637"/>
    <w:rsid w:val="004F7579"/>
    <w:rsid w:val="00524B70"/>
    <w:rsid w:val="00532B5D"/>
    <w:rsid w:val="00533D7A"/>
    <w:rsid w:val="00537EBB"/>
    <w:rsid w:val="00541A0B"/>
    <w:rsid w:val="00561300"/>
    <w:rsid w:val="00566105"/>
    <w:rsid w:val="005671B8"/>
    <w:rsid w:val="00570071"/>
    <w:rsid w:val="0057062C"/>
    <w:rsid w:val="005875DE"/>
    <w:rsid w:val="00592406"/>
    <w:rsid w:val="00593BFD"/>
    <w:rsid w:val="005A7266"/>
    <w:rsid w:val="005A77A0"/>
    <w:rsid w:val="005B4DCB"/>
    <w:rsid w:val="005B7297"/>
    <w:rsid w:val="005C39C3"/>
    <w:rsid w:val="005D3DB5"/>
    <w:rsid w:val="005D7C28"/>
    <w:rsid w:val="005F1E78"/>
    <w:rsid w:val="00604199"/>
    <w:rsid w:val="00604442"/>
    <w:rsid w:val="006054BB"/>
    <w:rsid w:val="006154C4"/>
    <w:rsid w:val="006227C4"/>
    <w:rsid w:val="00632F1E"/>
    <w:rsid w:val="0063418D"/>
    <w:rsid w:val="006354F9"/>
    <w:rsid w:val="0064097D"/>
    <w:rsid w:val="00640A3C"/>
    <w:rsid w:val="006455CA"/>
    <w:rsid w:val="006520EC"/>
    <w:rsid w:val="00657CE2"/>
    <w:rsid w:val="0066294B"/>
    <w:rsid w:val="00671E89"/>
    <w:rsid w:val="006720A1"/>
    <w:rsid w:val="00673644"/>
    <w:rsid w:val="00694D79"/>
    <w:rsid w:val="006A641A"/>
    <w:rsid w:val="006B1CF2"/>
    <w:rsid w:val="006B3ECF"/>
    <w:rsid w:val="006B66E6"/>
    <w:rsid w:val="006C1293"/>
    <w:rsid w:val="006C16F5"/>
    <w:rsid w:val="006C6EBE"/>
    <w:rsid w:val="006F7DEA"/>
    <w:rsid w:val="0072489C"/>
    <w:rsid w:val="00731129"/>
    <w:rsid w:val="00731BA9"/>
    <w:rsid w:val="00736786"/>
    <w:rsid w:val="007378FD"/>
    <w:rsid w:val="00742D87"/>
    <w:rsid w:val="00746392"/>
    <w:rsid w:val="00752C1E"/>
    <w:rsid w:val="00757546"/>
    <w:rsid w:val="00757BC7"/>
    <w:rsid w:val="00760EAE"/>
    <w:rsid w:val="00766996"/>
    <w:rsid w:val="00767D76"/>
    <w:rsid w:val="00771994"/>
    <w:rsid w:val="00771E49"/>
    <w:rsid w:val="0077398A"/>
    <w:rsid w:val="00774C7F"/>
    <w:rsid w:val="00775322"/>
    <w:rsid w:val="00776ACB"/>
    <w:rsid w:val="007819F2"/>
    <w:rsid w:val="007A32E2"/>
    <w:rsid w:val="007A382B"/>
    <w:rsid w:val="007B0CDD"/>
    <w:rsid w:val="007C3EB9"/>
    <w:rsid w:val="007D0A5B"/>
    <w:rsid w:val="007D2023"/>
    <w:rsid w:val="007E2CBB"/>
    <w:rsid w:val="007E2EB9"/>
    <w:rsid w:val="007F15BA"/>
    <w:rsid w:val="007F2CB2"/>
    <w:rsid w:val="0080478F"/>
    <w:rsid w:val="00805201"/>
    <w:rsid w:val="008223AA"/>
    <w:rsid w:val="008248F1"/>
    <w:rsid w:val="00832F75"/>
    <w:rsid w:val="00844F52"/>
    <w:rsid w:val="00852BBD"/>
    <w:rsid w:val="00880AEF"/>
    <w:rsid w:val="00890FEE"/>
    <w:rsid w:val="008939A8"/>
    <w:rsid w:val="008A0B73"/>
    <w:rsid w:val="008A35C8"/>
    <w:rsid w:val="008B6FE7"/>
    <w:rsid w:val="008C318C"/>
    <w:rsid w:val="008E03EB"/>
    <w:rsid w:val="008E75D3"/>
    <w:rsid w:val="008F09AF"/>
    <w:rsid w:val="00913BC5"/>
    <w:rsid w:val="0091433B"/>
    <w:rsid w:val="00916555"/>
    <w:rsid w:val="0092476B"/>
    <w:rsid w:val="00925E4B"/>
    <w:rsid w:val="00935F4A"/>
    <w:rsid w:val="00936E67"/>
    <w:rsid w:val="00937F00"/>
    <w:rsid w:val="0095189D"/>
    <w:rsid w:val="00953F01"/>
    <w:rsid w:val="00960D82"/>
    <w:rsid w:val="009617CD"/>
    <w:rsid w:val="00963D32"/>
    <w:rsid w:val="00964AC8"/>
    <w:rsid w:val="009652A3"/>
    <w:rsid w:val="00966577"/>
    <w:rsid w:val="009756E2"/>
    <w:rsid w:val="00977166"/>
    <w:rsid w:val="0098105A"/>
    <w:rsid w:val="00982E48"/>
    <w:rsid w:val="00984100"/>
    <w:rsid w:val="009A1EBE"/>
    <w:rsid w:val="009B38BD"/>
    <w:rsid w:val="009B5D32"/>
    <w:rsid w:val="009B7F2B"/>
    <w:rsid w:val="009D0E0F"/>
    <w:rsid w:val="009D719A"/>
    <w:rsid w:val="009F2747"/>
    <w:rsid w:val="009F2910"/>
    <w:rsid w:val="009F3465"/>
    <w:rsid w:val="00A1336E"/>
    <w:rsid w:val="00A14031"/>
    <w:rsid w:val="00A177FA"/>
    <w:rsid w:val="00A3485D"/>
    <w:rsid w:val="00A4072F"/>
    <w:rsid w:val="00A51C7C"/>
    <w:rsid w:val="00A75D80"/>
    <w:rsid w:val="00A86D6C"/>
    <w:rsid w:val="00A94DC6"/>
    <w:rsid w:val="00A96454"/>
    <w:rsid w:val="00A96885"/>
    <w:rsid w:val="00A97B21"/>
    <w:rsid w:val="00A97B6A"/>
    <w:rsid w:val="00A97FC0"/>
    <w:rsid w:val="00AA27D5"/>
    <w:rsid w:val="00AA58B9"/>
    <w:rsid w:val="00AA6FBF"/>
    <w:rsid w:val="00AB447C"/>
    <w:rsid w:val="00AB693C"/>
    <w:rsid w:val="00AB774F"/>
    <w:rsid w:val="00AC0684"/>
    <w:rsid w:val="00AC1768"/>
    <w:rsid w:val="00AC1AB2"/>
    <w:rsid w:val="00AC664C"/>
    <w:rsid w:val="00AC7BDF"/>
    <w:rsid w:val="00AD3914"/>
    <w:rsid w:val="00AF74D2"/>
    <w:rsid w:val="00B13978"/>
    <w:rsid w:val="00B14817"/>
    <w:rsid w:val="00B241D4"/>
    <w:rsid w:val="00B24E1D"/>
    <w:rsid w:val="00B308F6"/>
    <w:rsid w:val="00B32263"/>
    <w:rsid w:val="00B42842"/>
    <w:rsid w:val="00B50E0B"/>
    <w:rsid w:val="00B54AF2"/>
    <w:rsid w:val="00B61DBE"/>
    <w:rsid w:val="00B87C44"/>
    <w:rsid w:val="00BA3516"/>
    <w:rsid w:val="00BA67C6"/>
    <w:rsid w:val="00BC4EB2"/>
    <w:rsid w:val="00BD291A"/>
    <w:rsid w:val="00BF34E1"/>
    <w:rsid w:val="00C00AD3"/>
    <w:rsid w:val="00C00EAE"/>
    <w:rsid w:val="00C010E9"/>
    <w:rsid w:val="00C16C7A"/>
    <w:rsid w:val="00C226BA"/>
    <w:rsid w:val="00C27234"/>
    <w:rsid w:val="00C3263A"/>
    <w:rsid w:val="00C37429"/>
    <w:rsid w:val="00C3793F"/>
    <w:rsid w:val="00C56A5B"/>
    <w:rsid w:val="00C642F0"/>
    <w:rsid w:val="00C7259D"/>
    <w:rsid w:val="00C7325A"/>
    <w:rsid w:val="00C91DC2"/>
    <w:rsid w:val="00CA3FD1"/>
    <w:rsid w:val="00CA487C"/>
    <w:rsid w:val="00CA4A54"/>
    <w:rsid w:val="00CB750C"/>
    <w:rsid w:val="00CD4047"/>
    <w:rsid w:val="00CD5164"/>
    <w:rsid w:val="00CF419C"/>
    <w:rsid w:val="00CF681E"/>
    <w:rsid w:val="00D0351D"/>
    <w:rsid w:val="00D07D05"/>
    <w:rsid w:val="00D11329"/>
    <w:rsid w:val="00D11D06"/>
    <w:rsid w:val="00D132B0"/>
    <w:rsid w:val="00D16555"/>
    <w:rsid w:val="00D1799C"/>
    <w:rsid w:val="00D24F51"/>
    <w:rsid w:val="00D2617C"/>
    <w:rsid w:val="00D270B3"/>
    <w:rsid w:val="00D278FD"/>
    <w:rsid w:val="00D3734F"/>
    <w:rsid w:val="00D4083C"/>
    <w:rsid w:val="00D60B6D"/>
    <w:rsid w:val="00D76464"/>
    <w:rsid w:val="00D807EF"/>
    <w:rsid w:val="00D873E3"/>
    <w:rsid w:val="00D96812"/>
    <w:rsid w:val="00DA0BA7"/>
    <w:rsid w:val="00DA20EB"/>
    <w:rsid w:val="00DA55DC"/>
    <w:rsid w:val="00DA563C"/>
    <w:rsid w:val="00DB1F62"/>
    <w:rsid w:val="00DC2732"/>
    <w:rsid w:val="00DD10AD"/>
    <w:rsid w:val="00DD4C0F"/>
    <w:rsid w:val="00DD6FD1"/>
    <w:rsid w:val="00DE2497"/>
    <w:rsid w:val="00DF226E"/>
    <w:rsid w:val="00DF742B"/>
    <w:rsid w:val="00E00180"/>
    <w:rsid w:val="00E05D28"/>
    <w:rsid w:val="00E07743"/>
    <w:rsid w:val="00E10509"/>
    <w:rsid w:val="00E120B8"/>
    <w:rsid w:val="00E14753"/>
    <w:rsid w:val="00E20416"/>
    <w:rsid w:val="00E215C1"/>
    <w:rsid w:val="00E227F5"/>
    <w:rsid w:val="00E26626"/>
    <w:rsid w:val="00E409EB"/>
    <w:rsid w:val="00E42937"/>
    <w:rsid w:val="00E444DF"/>
    <w:rsid w:val="00E45667"/>
    <w:rsid w:val="00E539B1"/>
    <w:rsid w:val="00E541E0"/>
    <w:rsid w:val="00E66E33"/>
    <w:rsid w:val="00E76794"/>
    <w:rsid w:val="00E8588D"/>
    <w:rsid w:val="00E86AAF"/>
    <w:rsid w:val="00E87E71"/>
    <w:rsid w:val="00E952FF"/>
    <w:rsid w:val="00EA1098"/>
    <w:rsid w:val="00EA1D69"/>
    <w:rsid w:val="00EA260C"/>
    <w:rsid w:val="00EA7D3D"/>
    <w:rsid w:val="00EB0C4C"/>
    <w:rsid w:val="00EE50E3"/>
    <w:rsid w:val="00F329E7"/>
    <w:rsid w:val="00F3327A"/>
    <w:rsid w:val="00F441FA"/>
    <w:rsid w:val="00F52979"/>
    <w:rsid w:val="00F541EA"/>
    <w:rsid w:val="00F567C1"/>
    <w:rsid w:val="00F62B61"/>
    <w:rsid w:val="00F641D9"/>
    <w:rsid w:val="00F70F83"/>
    <w:rsid w:val="00F71CA0"/>
    <w:rsid w:val="00F72CA6"/>
    <w:rsid w:val="00F8282F"/>
    <w:rsid w:val="00F95A4D"/>
    <w:rsid w:val="00FA1C40"/>
    <w:rsid w:val="00FA5B69"/>
    <w:rsid w:val="00FB24AC"/>
    <w:rsid w:val="00FC6DEA"/>
    <w:rsid w:val="00FD21E7"/>
    <w:rsid w:val="00FF5F11"/>
    <w:rsid w:val="00FF6A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2"/>
    </o:shapelayout>
  </w:shapeDefaults>
  <w:decimalSymbol w:val="."/>
  <w:listSeparator w:val=","/>
  <w14:docId w14:val="1B80D285"/>
  <w15:docId w15:val="{3EA87CF8-17B1-4774-9F37-1D81697B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497"/>
    <w:pPr>
      <w:jc w:val="both"/>
    </w:pPr>
    <w:rPr>
      <w:rFonts w:ascii="Arial" w:hAnsi="Arial" w:cs="Arial"/>
      <w:sz w:val="22"/>
      <w:szCs w:val="22"/>
      <w:lang w:eastAsia="de-DE"/>
    </w:rPr>
  </w:style>
  <w:style w:type="paragraph" w:styleId="Heading1">
    <w:name w:val="heading 1"/>
    <w:basedOn w:val="Normal"/>
    <w:next w:val="Normal"/>
    <w:link w:val="Heading1Char"/>
    <w:qFormat/>
    <w:rsid w:val="00D76464"/>
    <w:pPr>
      <w:keepNext/>
      <w:spacing w:before="240" w:after="60"/>
      <w:outlineLvl w:val="0"/>
    </w:pPr>
    <w:rPr>
      <w:b/>
      <w:bCs/>
      <w:caps/>
      <w:kern w:val="28"/>
      <w:sz w:val="28"/>
      <w:szCs w:val="28"/>
      <w:lang w:val="en-US"/>
    </w:rPr>
  </w:style>
  <w:style w:type="paragraph" w:styleId="Heading2">
    <w:name w:val="heading 2"/>
    <w:basedOn w:val="Normal"/>
    <w:next w:val="Normal"/>
    <w:link w:val="Heading2Char"/>
    <w:qFormat/>
    <w:rsid w:val="00D76464"/>
    <w:pPr>
      <w:keepNext/>
      <w:spacing w:after="60"/>
      <w:outlineLvl w:val="1"/>
    </w:pPr>
    <w:rPr>
      <w:b/>
      <w:bCs/>
      <w:sz w:val="24"/>
      <w:szCs w:val="24"/>
    </w:rPr>
  </w:style>
  <w:style w:type="paragraph" w:styleId="Heading3">
    <w:name w:val="heading 3"/>
    <w:basedOn w:val="Normal"/>
    <w:next w:val="Normal"/>
    <w:qFormat/>
    <w:rsid w:val="00D76464"/>
    <w:pPr>
      <w:keepNext/>
      <w:tabs>
        <w:tab w:val="decimal" w:pos="1134"/>
      </w:tabs>
      <w:outlineLvl w:val="2"/>
    </w:pPr>
    <w:rPr>
      <w:b/>
      <w:bCs/>
      <w:sz w:val="24"/>
      <w:szCs w:val="24"/>
    </w:rPr>
  </w:style>
  <w:style w:type="paragraph" w:styleId="Heading4">
    <w:name w:val="heading 4"/>
    <w:basedOn w:val="Normal"/>
    <w:next w:val="Normal"/>
    <w:qFormat/>
    <w:rsid w:val="00D76464"/>
    <w:pPr>
      <w:keepNext/>
      <w:spacing w:before="60" w:after="60"/>
      <w:outlineLvl w:val="3"/>
    </w:pPr>
    <w:rPr>
      <w:b/>
      <w:bCs/>
      <w:sz w:val="24"/>
      <w:szCs w:val="24"/>
      <w:lang w:val="en-US"/>
    </w:rPr>
  </w:style>
  <w:style w:type="paragraph" w:styleId="Heading5">
    <w:name w:val="heading 5"/>
    <w:basedOn w:val="Normal"/>
    <w:next w:val="Normal"/>
    <w:qFormat/>
    <w:rsid w:val="00D76464"/>
    <w:pPr>
      <w:spacing w:after="60"/>
      <w:jc w:val="left"/>
      <w:outlineLvl w:val="4"/>
    </w:pPr>
    <w:rPr>
      <w:b/>
      <w:bCs/>
      <w:sz w:val="24"/>
      <w:szCs w:val="24"/>
    </w:rPr>
  </w:style>
  <w:style w:type="paragraph" w:styleId="Heading6">
    <w:name w:val="heading 6"/>
    <w:basedOn w:val="Normal"/>
    <w:next w:val="Normal"/>
    <w:qFormat/>
    <w:rsid w:val="00D76464"/>
    <w:pPr>
      <w:outlineLvl w:val="5"/>
    </w:pPr>
    <w:rPr>
      <w:b/>
      <w:bCs/>
      <w:sz w:val="24"/>
      <w:szCs w:val="24"/>
    </w:rPr>
  </w:style>
  <w:style w:type="paragraph" w:styleId="Heading7">
    <w:name w:val="heading 7"/>
    <w:basedOn w:val="Normal"/>
    <w:next w:val="Normal"/>
    <w:qFormat/>
    <w:rsid w:val="00D76464"/>
    <w:pPr>
      <w:keepNext/>
      <w:spacing w:before="40" w:after="40"/>
      <w:outlineLvl w:val="6"/>
    </w:pPr>
    <w:rPr>
      <w:b/>
      <w:bCs/>
      <w:sz w:val="24"/>
      <w:szCs w:val="24"/>
      <w:lang w:val="en-US"/>
    </w:rPr>
  </w:style>
  <w:style w:type="paragraph" w:styleId="Heading8">
    <w:name w:val="heading 8"/>
    <w:basedOn w:val="Normal"/>
    <w:next w:val="Normal"/>
    <w:qFormat/>
    <w:rsid w:val="00D76464"/>
    <w:pPr>
      <w:keepNext/>
      <w:spacing w:before="60" w:after="60"/>
      <w:outlineLvl w:val="7"/>
    </w:pPr>
    <w:rPr>
      <w:b/>
      <w:bCs/>
      <w:sz w:val="24"/>
      <w:szCs w:val="24"/>
      <w:lang w:val="en-US"/>
    </w:rPr>
  </w:style>
  <w:style w:type="paragraph" w:styleId="Heading9">
    <w:name w:val="heading 9"/>
    <w:basedOn w:val="Normal"/>
    <w:next w:val="Normal"/>
    <w:qFormat/>
    <w:rsid w:val="00D76464"/>
    <w:pPr>
      <w:spacing w:after="6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6464"/>
    <w:rPr>
      <w:color w:val="FF0000"/>
      <w:lang w:val="en-US"/>
    </w:rPr>
  </w:style>
  <w:style w:type="paragraph" w:styleId="Header">
    <w:name w:val="header"/>
    <w:basedOn w:val="Normal"/>
    <w:link w:val="HeaderChar"/>
    <w:rsid w:val="00D76464"/>
    <w:pPr>
      <w:tabs>
        <w:tab w:val="center" w:pos="4320"/>
        <w:tab w:val="right" w:pos="8640"/>
      </w:tabs>
      <w:spacing w:before="60"/>
    </w:pPr>
    <w:rPr>
      <w:b/>
      <w:bCs/>
      <w:sz w:val="24"/>
      <w:szCs w:val="24"/>
      <w:lang w:val="en-US"/>
    </w:rPr>
  </w:style>
  <w:style w:type="paragraph" w:styleId="Footer">
    <w:name w:val="footer"/>
    <w:basedOn w:val="Normal"/>
    <w:link w:val="FooterChar"/>
    <w:uiPriority w:val="99"/>
    <w:rsid w:val="00D76464"/>
    <w:pPr>
      <w:tabs>
        <w:tab w:val="center" w:pos="4320"/>
        <w:tab w:val="right" w:pos="8640"/>
      </w:tabs>
    </w:pPr>
    <w:rPr>
      <w:sz w:val="16"/>
      <w:szCs w:val="16"/>
      <w:lang w:val="en-US"/>
    </w:rPr>
  </w:style>
  <w:style w:type="character" w:styleId="FollowedHyperlink">
    <w:name w:val="FollowedHyperlink"/>
    <w:rsid w:val="00D76464"/>
    <w:rPr>
      <w:color w:val="800080"/>
      <w:u w:val="single"/>
    </w:rPr>
  </w:style>
  <w:style w:type="paragraph" w:customStyle="1" w:styleId="Bullet">
    <w:name w:val="Bullet"/>
    <w:basedOn w:val="Normal"/>
    <w:autoRedefine/>
    <w:rsid w:val="00D76464"/>
    <w:pPr>
      <w:numPr>
        <w:numId w:val="1"/>
      </w:numPr>
      <w:ind w:left="1304" w:hanging="170"/>
    </w:pPr>
  </w:style>
  <w:style w:type="paragraph" w:customStyle="1" w:styleId="CPA">
    <w:name w:val="CPA"/>
    <w:basedOn w:val="Normal"/>
    <w:rsid w:val="00D76464"/>
    <w:pPr>
      <w:spacing w:before="120" w:after="120"/>
    </w:pPr>
    <w:rPr>
      <w:b/>
      <w:bCs/>
    </w:rPr>
  </w:style>
  <w:style w:type="paragraph" w:styleId="DocumentMap">
    <w:name w:val="Document Map"/>
    <w:basedOn w:val="Normal"/>
    <w:semiHidden/>
    <w:rsid w:val="00D76464"/>
    <w:pPr>
      <w:shd w:val="clear" w:color="auto" w:fill="000080"/>
    </w:pPr>
    <w:rPr>
      <w:rFonts w:ascii="Tahoma" w:hAnsi="Tahoma" w:cs="Tahoma"/>
    </w:rPr>
  </w:style>
  <w:style w:type="character" w:styleId="Hyperlink">
    <w:name w:val="Hyperlink"/>
    <w:uiPriority w:val="99"/>
    <w:rsid w:val="00D76464"/>
    <w:rPr>
      <w:rFonts w:ascii="Arial" w:hAnsi="Arial" w:cs="Arial"/>
      <w:color w:val="0000FF"/>
      <w:sz w:val="22"/>
      <w:szCs w:val="22"/>
      <w:u w:val="single"/>
    </w:rPr>
  </w:style>
  <w:style w:type="paragraph" w:customStyle="1" w:styleId="References">
    <w:name w:val="References"/>
    <w:basedOn w:val="Normal"/>
    <w:rsid w:val="00D76464"/>
    <w:pPr>
      <w:widowControl w:val="0"/>
      <w:tabs>
        <w:tab w:val="left" w:pos="530"/>
      </w:tabs>
      <w:spacing w:after="120"/>
      <w:ind w:left="397" w:hanging="340"/>
    </w:pPr>
    <w:rPr>
      <w:sz w:val="18"/>
      <w:szCs w:val="18"/>
    </w:rPr>
  </w:style>
  <w:style w:type="paragraph" w:customStyle="1" w:styleId="Standardheading">
    <w:name w:val="Standard heading"/>
    <w:basedOn w:val="Heading2"/>
    <w:rsid w:val="00D76464"/>
    <w:pPr>
      <w:tabs>
        <w:tab w:val="num" w:pos="0"/>
      </w:tabs>
      <w:spacing w:before="60"/>
      <w:ind w:left="576" w:hanging="576"/>
      <w:outlineLvl w:val="9"/>
    </w:pPr>
  </w:style>
  <w:style w:type="paragraph" w:styleId="BodyText3">
    <w:name w:val="Body Text 3"/>
    <w:basedOn w:val="Normal"/>
    <w:rsid w:val="00D76464"/>
    <w:pPr>
      <w:ind w:left="1134"/>
    </w:pPr>
    <w:rPr>
      <w:color w:val="000000"/>
      <w:lang w:val="en-US"/>
    </w:rPr>
  </w:style>
  <w:style w:type="paragraph" w:styleId="BodyTextIndent">
    <w:name w:val="Body Text Indent"/>
    <w:basedOn w:val="Normal"/>
    <w:rsid w:val="00D76464"/>
    <w:rPr>
      <w:b/>
      <w:bCs/>
      <w:color w:val="0000FF"/>
    </w:rPr>
  </w:style>
  <w:style w:type="paragraph" w:styleId="Title">
    <w:name w:val="Title"/>
    <w:basedOn w:val="Normal"/>
    <w:qFormat/>
    <w:rsid w:val="00D76464"/>
    <w:pPr>
      <w:spacing w:before="240" w:after="60"/>
      <w:jc w:val="center"/>
    </w:pPr>
    <w:rPr>
      <w:b/>
      <w:bCs/>
      <w:kern w:val="28"/>
      <w:sz w:val="36"/>
      <w:szCs w:val="36"/>
      <w:lang w:val="en-US"/>
    </w:rPr>
  </w:style>
  <w:style w:type="paragraph" w:styleId="TOC1">
    <w:name w:val="toc 1"/>
    <w:basedOn w:val="Normal"/>
    <w:next w:val="Normal"/>
    <w:autoRedefine/>
    <w:uiPriority w:val="39"/>
    <w:rsid w:val="00D76464"/>
    <w:pPr>
      <w:tabs>
        <w:tab w:val="left" w:pos="1134"/>
        <w:tab w:val="right" w:leader="dot" w:pos="10064"/>
      </w:tabs>
      <w:spacing w:before="120" w:after="120"/>
    </w:pPr>
    <w:rPr>
      <w:b/>
      <w:bCs/>
      <w:caps/>
      <w:noProof/>
      <w:color w:val="000000"/>
    </w:rPr>
  </w:style>
  <w:style w:type="paragraph" w:styleId="TOC2">
    <w:name w:val="toc 2"/>
    <w:basedOn w:val="Normal"/>
    <w:next w:val="Normal"/>
    <w:autoRedefine/>
    <w:uiPriority w:val="39"/>
    <w:rsid w:val="00D76464"/>
    <w:pPr>
      <w:tabs>
        <w:tab w:val="right" w:leader="dot" w:pos="10064"/>
      </w:tabs>
      <w:ind w:left="1134"/>
      <w:jc w:val="left"/>
    </w:pPr>
  </w:style>
  <w:style w:type="paragraph" w:styleId="TOC3">
    <w:name w:val="toc 3"/>
    <w:basedOn w:val="Normal"/>
    <w:next w:val="Normal"/>
    <w:autoRedefine/>
    <w:uiPriority w:val="39"/>
    <w:rsid w:val="00D76464"/>
    <w:pPr>
      <w:tabs>
        <w:tab w:val="right" w:leader="dot" w:pos="10064"/>
      </w:tabs>
      <w:ind w:left="1134"/>
    </w:pPr>
    <w:rPr>
      <w:noProof/>
    </w:rPr>
  </w:style>
  <w:style w:type="paragraph" w:styleId="TOC4">
    <w:name w:val="toc 4"/>
    <w:basedOn w:val="Normal"/>
    <w:next w:val="Normal"/>
    <w:autoRedefine/>
    <w:semiHidden/>
    <w:rsid w:val="00D76464"/>
    <w:pPr>
      <w:tabs>
        <w:tab w:val="right" w:leader="dot" w:pos="10064"/>
      </w:tabs>
      <w:ind w:left="1134"/>
      <w:jc w:val="left"/>
    </w:pPr>
    <w:rPr>
      <w:noProof/>
    </w:rPr>
  </w:style>
  <w:style w:type="paragraph" w:styleId="TOC5">
    <w:name w:val="toc 5"/>
    <w:basedOn w:val="Normal"/>
    <w:next w:val="Normal"/>
    <w:autoRedefine/>
    <w:semiHidden/>
    <w:rsid w:val="00D76464"/>
    <w:pPr>
      <w:tabs>
        <w:tab w:val="left" w:pos="2268"/>
        <w:tab w:val="right" w:leader="dot" w:pos="10064"/>
      </w:tabs>
      <w:ind w:left="1134"/>
      <w:jc w:val="left"/>
    </w:pPr>
    <w:rPr>
      <w:noProof/>
    </w:rPr>
  </w:style>
  <w:style w:type="paragraph" w:styleId="TOC6">
    <w:name w:val="toc 6"/>
    <w:basedOn w:val="Normal"/>
    <w:next w:val="Normal"/>
    <w:autoRedefine/>
    <w:semiHidden/>
    <w:rsid w:val="00D76464"/>
    <w:pPr>
      <w:tabs>
        <w:tab w:val="right" w:leader="dot" w:pos="10064"/>
      </w:tabs>
      <w:ind w:left="1134"/>
      <w:jc w:val="left"/>
    </w:pPr>
    <w:rPr>
      <w:noProof/>
      <w:kern w:val="16"/>
    </w:rPr>
  </w:style>
  <w:style w:type="paragraph" w:styleId="TOC7">
    <w:name w:val="toc 7"/>
    <w:basedOn w:val="Normal"/>
    <w:next w:val="Normal"/>
    <w:autoRedefine/>
    <w:semiHidden/>
    <w:rsid w:val="00D76464"/>
    <w:pPr>
      <w:tabs>
        <w:tab w:val="right" w:leader="dot" w:pos="10064"/>
      </w:tabs>
      <w:ind w:left="1134"/>
      <w:jc w:val="left"/>
    </w:pPr>
    <w:rPr>
      <w:noProof/>
      <w:kern w:val="16"/>
    </w:rPr>
  </w:style>
  <w:style w:type="paragraph" w:styleId="TOC8">
    <w:name w:val="toc 8"/>
    <w:basedOn w:val="Normal"/>
    <w:next w:val="Normal"/>
    <w:autoRedefine/>
    <w:semiHidden/>
    <w:rsid w:val="00D76464"/>
    <w:pPr>
      <w:tabs>
        <w:tab w:val="right" w:leader="dot" w:pos="10064"/>
      </w:tabs>
      <w:ind w:left="1134"/>
      <w:jc w:val="left"/>
    </w:pPr>
  </w:style>
  <w:style w:type="paragraph" w:styleId="TOC9">
    <w:name w:val="toc 9"/>
    <w:basedOn w:val="Normal"/>
    <w:next w:val="Normal"/>
    <w:autoRedefine/>
    <w:semiHidden/>
    <w:rsid w:val="00D76464"/>
    <w:pPr>
      <w:tabs>
        <w:tab w:val="left" w:pos="2268"/>
        <w:tab w:val="right" w:leader="dot" w:pos="10064"/>
      </w:tabs>
      <w:ind w:left="1134"/>
      <w:jc w:val="left"/>
    </w:pPr>
  </w:style>
  <w:style w:type="paragraph" w:styleId="BodyTextIndent2">
    <w:name w:val="Body Text Indent 2"/>
    <w:basedOn w:val="Normal"/>
    <w:rsid w:val="00D76464"/>
    <w:pPr>
      <w:ind w:left="360"/>
    </w:pPr>
  </w:style>
  <w:style w:type="paragraph" w:styleId="BodyTextIndent3">
    <w:name w:val="Body Text Indent 3"/>
    <w:basedOn w:val="Normal"/>
    <w:rsid w:val="00D76464"/>
    <w:pPr>
      <w:ind w:left="1440" w:hanging="1080"/>
      <w:jc w:val="left"/>
    </w:pPr>
    <w:rPr>
      <w:color w:val="FF0000"/>
    </w:rPr>
  </w:style>
  <w:style w:type="table" w:styleId="TableGrid">
    <w:name w:val="Table Grid"/>
    <w:basedOn w:val="TableNormal"/>
    <w:rsid w:val="0056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329"/>
    <w:pPr>
      <w:ind w:left="720"/>
    </w:pPr>
  </w:style>
  <w:style w:type="character" w:styleId="CommentReference">
    <w:name w:val="annotation reference"/>
    <w:rsid w:val="003542E4"/>
    <w:rPr>
      <w:sz w:val="16"/>
      <w:szCs w:val="16"/>
    </w:rPr>
  </w:style>
  <w:style w:type="paragraph" w:styleId="CommentText">
    <w:name w:val="annotation text"/>
    <w:basedOn w:val="Normal"/>
    <w:link w:val="CommentTextChar"/>
    <w:rsid w:val="003542E4"/>
    <w:pPr>
      <w:jc w:val="left"/>
    </w:pPr>
    <w:rPr>
      <w:rFonts w:cs="Times New Roman"/>
      <w:sz w:val="20"/>
      <w:szCs w:val="20"/>
      <w:lang w:eastAsia="en-US"/>
    </w:rPr>
  </w:style>
  <w:style w:type="character" w:customStyle="1" w:styleId="CommentTextChar">
    <w:name w:val="Comment Text Char"/>
    <w:link w:val="CommentText"/>
    <w:rsid w:val="003542E4"/>
    <w:rPr>
      <w:rFonts w:ascii="Arial" w:hAnsi="Arial"/>
      <w:lang w:eastAsia="en-US"/>
    </w:rPr>
  </w:style>
  <w:style w:type="paragraph" w:styleId="BalloonText">
    <w:name w:val="Balloon Text"/>
    <w:basedOn w:val="Normal"/>
    <w:link w:val="BalloonTextChar"/>
    <w:rsid w:val="003542E4"/>
    <w:rPr>
      <w:rFonts w:ascii="Tahoma" w:hAnsi="Tahoma" w:cs="Tahoma"/>
      <w:sz w:val="16"/>
      <w:szCs w:val="16"/>
    </w:rPr>
  </w:style>
  <w:style w:type="character" w:customStyle="1" w:styleId="BalloonTextChar">
    <w:name w:val="Balloon Text Char"/>
    <w:link w:val="BalloonText"/>
    <w:rsid w:val="003542E4"/>
    <w:rPr>
      <w:rFonts w:ascii="Tahoma" w:hAnsi="Tahoma" w:cs="Tahoma"/>
      <w:sz w:val="16"/>
      <w:szCs w:val="16"/>
      <w:lang w:eastAsia="de-DE"/>
    </w:rPr>
  </w:style>
  <w:style w:type="character" w:customStyle="1" w:styleId="HeaderChar">
    <w:name w:val="Header Char"/>
    <w:link w:val="Header"/>
    <w:rsid w:val="00F72CA6"/>
    <w:rPr>
      <w:rFonts w:ascii="Arial" w:hAnsi="Arial" w:cs="Arial"/>
      <w:b/>
      <w:bCs/>
      <w:sz w:val="24"/>
      <w:szCs w:val="24"/>
      <w:lang w:val="en-US" w:eastAsia="de-DE"/>
    </w:rPr>
  </w:style>
  <w:style w:type="character" w:customStyle="1" w:styleId="FooterChar">
    <w:name w:val="Footer Char"/>
    <w:basedOn w:val="DefaultParagraphFont"/>
    <w:link w:val="Footer"/>
    <w:uiPriority w:val="99"/>
    <w:rsid w:val="007C3EB9"/>
    <w:rPr>
      <w:rFonts w:ascii="Arial" w:hAnsi="Arial" w:cs="Arial"/>
      <w:sz w:val="16"/>
      <w:szCs w:val="16"/>
      <w:lang w:val="en-US" w:eastAsia="de-DE"/>
    </w:rPr>
  </w:style>
  <w:style w:type="character" w:customStyle="1" w:styleId="Heading1Char">
    <w:name w:val="Heading 1 Char"/>
    <w:basedOn w:val="DefaultParagraphFont"/>
    <w:link w:val="Heading1"/>
    <w:rsid w:val="004635B2"/>
    <w:rPr>
      <w:rFonts w:ascii="Arial" w:hAnsi="Arial" w:cs="Arial"/>
      <w:b/>
      <w:bCs/>
      <w:caps/>
      <w:kern w:val="28"/>
      <w:sz w:val="28"/>
      <w:szCs w:val="28"/>
      <w:lang w:val="en-US" w:eastAsia="de-DE"/>
    </w:rPr>
  </w:style>
  <w:style w:type="character" w:customStyle="1" w:styleId="Heading2Char">
    <w:name w:val="Heading 2 Char"/>
    <w:basedOn w:val="DefaultParagraphFont"/>
    <w:link w:val="Heading2"/>
    <w:rsid w:val="004635B2"/>
    <w:rPr>
      <w:rFonts w:ascii="Arial" w:hAnsi="Arial" w:cs="Arial"/>
      <w:b/>
      <w:bCs/>
      <w:sz w:val="24"/>
      <w:szCs w:val="24"/>
      <w:lang w:eastAsia="de-DE"/>
    </w:rPr>
  </w:style>
  <w:style w:type="paragraph" w:styleId="CommentSubject">
    <w:name w:val="annotation subject"/>
    <w:basedOn w:val="CommentText"/>
    <w:next w:val="CommentText"/>
    <w:link w:val="CommentSubjectChar"/>
    <w:semiHidden/>
    <w:unhideWhenUsed/>
    <w:rsid w:val="002B1C21"/>
    <w:pPr>
      <w:jc w:val="both"/>
    </w:pPr>
    <w:rPr>
      <w:rFonts w:cs="Arial"/>
      <w:b/>
      <w:bCs/>
      <w:lang w:eastAsia="de-DE"/>
    </w:rPr>
  </w:style>
  <w:style w:type="character" w:customStyle="1" w:styleId="CommentSubjectChar">
    <w:name w:val="Comment Subject Char"/>
    <w:basedOn w:val="CommentTextChar"/>
    <w:link w:val="CommentSubject"/>
    <w:semiHidden/>
    <w:rsid w:val="002B1C21"/>
    <w:rPr>
      <w:rFonts w:ascii="Arial" w:hAnsi="Arial" w:cs="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3993">
      <w:bodyDiv w:val="1"/>
      <w:marLeft w:val="0"/>
      <w:marRight w:val="0"/>
      <w:marTop w:val="0"/>
      <w:marBottom w:val="0"/>
      <w:divBdr>
        <w:top w:val="none" w:sz="0" w:space="0" w:color="auto"/>
        <w:left w:val="none" w:sz="0" w:space="0" w:color="auto"/>
        <w:bottom w:val="none" w:sz="0" w:space="0" w:color="auto"/>
        <w:right w:val="none" w:sz="0" w:space="0" w:color="auto"/>
      </w:divBdr>
    </w:div>
    <w:div w:id="302663085">
      <w:bodyDiv w:val="1"/>
      <w:marLeft w:val="0"/>
      <w:marRight w:val="0"/>
      <w:marTop w:val="0"/>
      <w:marBottom w:val="0"/>
      <w:divBdr>
        <w:top w:val="none" w:sz="0" w:space="0" w:color="auto"/>
        <w:left w:val="none" w:sz="0" w:space="0" w:color="auto"/>
        <w:bottom w:val="none" w:sz="0" w:space="0" w:color="auto"/>
        <w:right w:val="none" w:sz="0" w:space="0" w:color="auto"/>
      </w:divBdr>
    </w:div>
    <w:div w:id="448013462">
      <w:bodyDiv w:val="1"/>
      <w:marLeft w:val="0"/>
      <w:marRight w:val="0"/>
      <w:marTop w:val="0"/>
      <w:marBottom w:val="0"/>
      <w:divBdr>
        <w:top w:val="none" w:sz="0" w:space="0" w:color="auto"/>
        <w:left w:val="none" w:sz="0" w:space="0" w:color="auto"/>
        <w:bottom w:val="none" w:sz="0" w:space="0" w:color="auto"/>
        <w:right w:val="none" w:sz="0" w:space="0" w:color="auto"/>
      </w:divBdr>
    </w:div>
    <w:div w:id="780035600">
      <w:bodyDiv w:val="1"/>
      <w:marLeft w:val="0"/>
      <w:marRight w:val="0"/>
      <w:marTop w:val="0"/>
      <w:marBottom w:val="0"/>
      <w:divBdr>
        <w:top w:val="none" w:sz="0" w:space="0" w:color="auto"/>
        <w:left w:val="none" w:sz="0" w:space="0" w:color="auto"/>
        <w:bottom w:val="none" w:sz="0" w:space="0" w:color="auto"/>
        <w:right w:val="none" w:sz="0" w:space="0" w:color="auto"/>
      </w:divBdr>
    </w:div>
    <w:div w:id="914171738">
      <w:bodyDiv w:val="1"/>
      <w:marLeft w:val="0"/>
      <w:marRight w:val="0"/>
      <w:marTop w:val="0"/>
      <w:marBottom w:val="0"/>
      <w:divBdr>
        <w:top w:val="none" w:sz="0" w:space="0" w:color="auto"/>
        <w:left w:val="none" w:sz="0" w:space="0" w:color="auto"/>
        <w:bottom w:val="none" w:sz="0" w:space="0" w:color="auto"/>
        <w:right w:val="none" w:sz="0" w:space="0" w:color="auto"/>
      </w:divBdr>
    </w:div>
    <w:div w:id="1014502124">
      <w:bodyDiv w:val="1"/>
      <w:marLeft w:val="0"/>
      <w:marRight w:val="0"/>
      <w:marTop w:val="0"/>
      <w:marBottom w:val="0"/>
      <w:divBdr>
        <w:top w:val="none" w:sz="0" w:space="0" w:color="auto"/>
        <w:left w:val="none" w:sz="0" w:space="0" w:color="auto"/>
        <w:bottom w:val="none" w:sz="0" w:space="0" w:color="auto"/>
        <w:right w:val="none" w:sz="0" w:space="0" w:color="auto"/>
      </w:divBdr>
      <w:divsChild>
        <w:div w:id="600450606">
          <w:marLeft w:val="0"/>
          <w:marRight w:val="0"/>
          <w:marTop w:val="0"/>
          <w:marBottom w:val="0"/>
          <w:divBdr>
            <w:top w:val="none" w:sz="0" w:space="0" w:color="auto"/>
            <w:left w:val="none" w:sz="0" w:space="0" w:color="auto"/>
            <w:bottom w:val="none" w:sz="0" w:space="0" w:color="auto"/>
            <w:right w:val="none" w:sz="0" w:space="0" w:color="auto"/>
          </w:divBdr>
          <w:divsChild>
            <w:div w:id="1031496271">
              <w:marLeft w:val="0"/>
              <w:marRight w:val="0"/>
              <w:marTop w:val="240"/>
              <w:marBottom w:val="240"/>
              <w:divBdr>
                <w:top w:val="none" w:sz="0" w:space="0" w:color="auto"/>
                <w:left w:val="none" w:sz="0" w:space="0" w:color="auto"/>
                <w:bottom w:val="none" w:sz="0" w:space="0" w:color="auto"/>
                <w:right w:val="none" w:sz="0" w:space="0" w:color="auto"/>
              </w:divBdr>
              <w:divsChild>
                <w:div w:id="1770345006">
                  <w:marLeft w:val="420"/>
                  <w:marRight w:val="0"/>
                  <w:marTop w:val="0"/>
                  <w:marBottom w:val="0"/>
                  <w:divBdr>
                    <w:top w:val="single" w:sz="48" w:space="0" w:color="FFFFFF"/>
                    <w:left w:val="none" w:sz="0" w:space="0" w:color="auto"/>
                    <w:bottom w:val="none" w:sz="0" w:space="0" w:color="auto"/>
                    <w:right w:val="none" w:sz="0" w:space="0" w:color="auto"/>
                  </w:divBdr>
                </w:div>
              </w:divsChild>
            </w:div>
          </w:divsChild>
        </w:div>
      </w:divsChild>
    </w:div>
    <w:div w:id="1084763459">
      <w:bodyDiv w:val="1"/>
      <w:marLeft w:val="0"/>
      <w:marRight w:val="0"/>
      <w:marTop w:val="0"/>
      <w:marBottom w:val="0"/>
      <w:divBdr>
        <w:top w:val="none" w:sz="0" w:space="0" w:color="auto"/>
        <w:left w:val="none" w:sz="0" w:space="0" w:color="auto"/>
        <w:bottom w:val="none" w:sz="0" w:space="0" w:color="auto"/>
        <w:right w:val="none" w:sz="0" w:space="0" w:color="auto"/>
      </w:divBdr>
    </w:div>
    <w:div w:id="1178349141">
      <w:bodyDiv w:val="1"/>
      <w:marLeft w:val="0"/>
      <w:marRight w:val="0"/>
      <w:marTop w:val="0"/>
      <w:marBottom w:val="0"/>
      <w:divBdr>
        <w:top w:val="none" w:sz="0" w:space="0" w:color="auto"/>
        <w:left w:val="none" w:sz="0" w:space="0" w:color="auto"/>
        <w:bottom w:val="none" w:sz="0" w:space="0" w:color="auto"/>
        <w:right w:val="none" w:sz="0" w:space="0" w:color="auto"/>
      </w:divBdr>
    </w:div>
    <w:div w:id="1238397154">
      <w:bodyDiv w:val="1"/>
      <w:marLeft w:val="0"/>
      <w:marRight w:val="0"/>
      <w:marTop w:val="0"/>
      <w:marBottom w:val="0"/>
      <w:divBdr>
        <w:top w:val="none" w:sz="0" w:space="0" w:color="auto"/>
        <w:left w:val="none" w:sz="0" w:space="0" w:color="auto"/>
        <w:bottom w:val="none" w:sz="0" w:space="0" w:color="auto"/>
        <w:right w:val="none" w:sz="0" w:space="0" w:color="auto"/>
      </w:divBdr>
    </w:div>
    <w:div w:id="1240363837">
      <w:bodyDiv w:val="1"/>
      <w:marLeft w:val="0"/>
      <w:marRight w:val="0"/>
      <w:marTop w:val="0"/>
      <w:marBottom w:val="0"/>
      <w:divBdr>
        <w:top w:val="none" w:sz="0" w:space="0" w:color="auto"/>
        <w:left w:val="none" w:sz="0" w:space="0" w:color="auto"/>
        <w:bottom w:val="none" w:sz="0" w:space="0" w:color="auto"/>
        <w:right w:val="none" w:sz="0" w:space="0" w:color="auto"/>
      </w:divBdr>
    </w:div>
    <w:div w:id="1404794606">
      <w:bodyDiv w:val="1"/>
      <w:marLeft w:val="0"/>
      <w:marRight w:val="0"/>
      <w:marTop w:val="0"/>
      <w:marBottom w:val="0"/>
      <w:divBdr>
        <w:top w:val="none" w:sz="0" w:space="0" w:color="auto"/>
        <w:left w:val="none" w:sz="0" w:space="0" w:color="auto"/>
        <w:bottom w:val="none" w:sz="0" w:space="0" w:color="auto"/>
        <w:right w:val="none" w:sz="0" w:space="0" w:color="auto"/>
      </w:divBdr>
    </w:div>
    <w:div w:id="1444108641">
      <w:bodyDiv w:val="1"/>
      <w:marLeft w:val="0"/>
      <w:marRight w:val="0"/>
      <w:marTop w:val="0"/>
      <w:marBottom w:val="0"/>
      <w:divBdr>
        <w:top w:val="none" w:sz="0" w:space="0" w:color="auto"/>
        <w:left w:val="none" w:sz="0" w:space="0" w:color="auto"/>
        <w:bottom w:val="none" w:sz="0" w:space="0" w:color="auto"/>
        <w:right w:val="none" w:sz="0" w:space="0" w:color="auto"/>
      </w:divBdr>
    </w:div>
    <w:div w:id="1448894771">
      <w:bodyDiv w:val="1"/>
      <w:marLeft w:val="0"/>
      <w:marRight w:val="0"/>
      <w:marTop w:val="0"/>
      <w:marBottom w:val="0"/>
      <w:divBdr>
        <w:top w:val="none" w:sz="0" w:space="0" w:color="auto"/>
        <w:left w:val="none" w:sz="0" w:space="0" w:color="auto"/>
        <w:bottom w:val="none" w:sz="0" w:space="0" w:color="auto"/>
        <w:right w:val="none" w:sz="0" w:space="0" w:color="auto"/>
      </w:divBdr>
    </w:div>
    <w:div w:id="1470898848">
      <w:bodyDiv w:val="1"/>
      <w:marLeft w:val="0"/>
      <w:marRight w:val="0"/>
      <w:marTop w:val="0"/>
      <w:marBottom w:val="0"/>
      <w:divBdr>
        <w:top w:val="none" w:sz="0" w:space="0" w:color="auto"/>
        <w:left w:val="none" w:sz="0" w:space="0" w:color="auto"/>
        <w:bottom w:val="none" w:sz="0" w:space="0" w:color="auto"/>
        <w:right w:val="none" w:sz="0" w:space="0" w:color="auto"/>
      </w:divBdr>
    </w:div>
    <w:div w:id="1481455574">
      <w:bodyDiv w:val="1"/>
      <w:marLeft w:val="0"/>
      <w:marRight w:val="0"/>
      <w:marTop w:val="0"/>
      <w:marBottom w:val="0"/>
      <w:divBdr>
        <w:top w:val="none" w:sz="0" w:space="0" w:color="auto"/>
        <w:left w:val="none" w:sz="0" w:space="0" w:color="auto"/>
        <w:bottom w:val="none" w:sz="0" w:space="0" w:color="auto"/>
        <w:right w:val="none" w:sz="0" w:space="0" w:color="auto"/>
      </w:divBdr>
    </w:div>
    <w:div w:id="1690837010">
      <w:bodyDiv w:val="1"/>
      <w:marLeft w:val="0"/>
      <w:marRight w:val="0"/>
      <w:marTop w:val="0"/>
      <w:marBottom w:val="0"/>
      <w:divBdr>
        <w:top w:val="none" w:sz="0" w:space="0" w:color="auto"/>
        <w:left w:val="none" w:sz="0" w:space="0" w:color="auto"/>
        <w:bottom w:val="none" w:sz="0" w:space="0" w:color="auto"/>
        <w:right w:val="none" w:sz="0" w:space="0" w:color="auto"/>
      </w:divBdr>
    </w:div>
    <w:div w:id="1724520734">
      <w:bodyDiv w:val="1"/>
      <w:marLeft w:val="0"/>
      <w:marRight w:val="0"/>
      <w:marTop w:val="0"/>
      <w:marBottom w:val="0"/>
      <w:divBdr>
        <w:top w:val="none" w:sz="0" w:space="0" w:color="auto"/>
        <w:left w:val="none" w:sz="0" w:space="0" w:color="auto"/>
        <w:bottom w:val="none" w:sz="0" w:space="0" w:color="auto"/>
        <w:right w:val="none" w:sz="0" w:space="0" w:color="auto"/>
      </w:divBdr>
    </w:div>
    <w:div w:id="2038843700">
      <w:bodyDiv w:val="1"/>
      <w:marLeft w:val="0"/>
      <w:marRight w:val="0"/>
      <w:marTop w:val="0"/>
      <w:marBottom w:val="0"/>
      <w:divBdr>
        <w:top w:val="none" w:sz="0" w:space="0" w:color="auto"/>
        <w:left w:val="none" w:sz="0" w:space="0" w:color="auto"/>
        <w:bottom w:val="none" w:sz="0" w:space="0" w:color="auto"/>
        <w:right w:val="none" w:sz="0" w:space="0" w:color="auto"/>
      </w:divBdr>
    </w:div>
    <w:div w:id="21203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SOP%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98" i="1"/>
            </a:pPr>
            <a:r>
              <a:rPr lang="en-US" sz="1099" i="1"/>
              <a:t>Figure 3. The</a:t>
            </a:r>
            <a:r>
              <a:rPr lang="en-US" sz="1099" i="1" baseline="0"/>
              <a:t> effect of temperature on sperm motility</a:t>
            </a:r>
          </a:p>
          <a:p>
            <a:pPr>
              <a:defRPr sz="1098" i="1"/>
            </a:pPr>
            <a:r>
              <a:rPr lang="en-US" sz="899" i="1" baseline="0"/>
              <a:t>(Cold 19-23°C; warm 36-37°C, n=25)</a:t>
            </a:r>
            <a:endParaRPr lang="en-US" sz="900" i="1"/>
          </a:p>
        </c:rich>
      </c:tx>
      <c:overlay val="0"/>
    </c:title>
    <c:autoTitleDeleted val="0"/>
    <c:plotArea>
      <c:layout/>
      <c:barChart>
        <c:barDir val="col"/>
        <c:grouping val="clustered"/>
        <c:varyColors val="0"/>
        <c:ser>
          <c:idx val="0"/>
          <c:order val="0"/>
          <c:tx>
            <c:strRef>
              <c:f>Sheet1!$A$3</c:f>
              <c:strCache>
                <c:ptCount val="1"/>
                <c:pt idx="0">
                  <c:v>Mean</c:v>
                </c:pt>
              </c:strCache>
            </c:strRef>
          </c:tx>
          <c:spPr>
            <a:solidFill>
              <a:schemeClr val="accent5">
                <a:lumMod val="60000"/>
                <a:lumOff val="40000"/>
              </a:schemeClr>
            </a:solidFill>
          </c:spPr>
          <c:invertIfNegative val="0"/>
          <c:dPt>
            <c:idx val="1"/>
            <c:invertIfNegative val="0"/>
            <c:bubble3D val="0"/>
            <c:spPr>
              <a:solidFill>
                <a:srgbClr val="FFC000"/>
              </a:solidFill>
            </c:spPr>
            <c:extLst>
              <c:ext xmlns:c16="http://schemas.microsoft.com/office/drawing/2014/chart" uri="{C3380CC4-5D6E-409C-BE32-E72D297353CC}">
                <c16:uniqueId val="{00000001-EBDC-4728-9CF7-2F78760C60F7}"/>
              </c:ext>
            </c:extLst>
          </c:dPt>
          <c:dPt>
            <c:idx val="3"/>
            <c:invertIfNegative val="0"/>
            <c:bubble3D val="0"/>
            <c:spPr>
              <a:solidFill>
                <a:srgbClr val="FFC000"/>
              </a:solidFill>
            </c:spPr>
            <c:extLst>
              <c:ext xmlns:c16="http://schemas.microsoft.com/office/drawing/2014/chart" uri="{C3380CC4-5D6E-409C-BE32-E72D297353CC}">
                <c16:uniqueId val="{00000003-EBDC-4728-9CF7-2F78760C60F7}"/>
              </c:ext>
            </c:extLst>
          </c:dPt>
          <c:dPt>
            <c:idx val="5"/>
            <c:invertIfNegative val="0"/>
            <c:bubble3D val="0"/>
            <c:spPr>
              <a:solidFill>
                <a:srgbClr val="FFC000"/>
              </a:solidFill>
            </c:spPr>
            <c:extLst>
              <c:ext xmlns:c16="http://schemas.microsoft.com/office/drawing/2014/chart" uri="{C3380CC4-5D6E-409C-BE32-E72D297353CC}">
                <c16:uniqueId val="{00000005-EBDC-4728-9CF7-2F78760C60F7}"/>
              </c:ext>
            </c:extLst>
          </c:dPt>
          <c:dPt>
            <c:idx val="7"/>
            <c:invertIfNegative val="0"/>
            <c:bubble3D val="0"/>
            <c:spPr>
              <a:solidFill>
                <a:srgbClr val="FFC000"/>
              </a:solidFill>
            </c:spPr>
            <c:extLst>
              <c:ext xmlns:c16="http://schemas.microsoft.com/office/drawing/2014/chart" uri="{C3380CC4-5D6E-409C-BE32-E72D297353CC}">
                <c16:uniqueId val="{00000007-EBDC-4728-9CF7-2F78760C60F7}"/>
              </c:ext>
            </c:extLst>
          </c:dPt>
          <c:cat>
            <c:multiLvlStrRef>
              <c:f>Sheet1!$B$1:$I$2</c:f>
              <c:multiLvlStrCache>
                <c:ptCount val="8"/>
                <c:lvl>
                  <c:pt idx="0">
                    <c:v>Cold</c:v>
                  </c:pt>
                  <c:pt idx="1">
                    <c:v>Warm</c:v>
                  </c:pt>
                  <c:pt idx="2">
                    <c:v>Cold</c:v>
                  </c:pt>
                  <c:pt idx="3">
                    <c:v>Warm</c:v>
                  </c:pt>
                  <c:pt idx="4">
                    <c:v>Cold</c:v>
                  </c:pt>
                  <c:pt idx="5">
                    <c:v>Warm</c:v>
                  </c:pt>
                  <c:pt idx="6">
                    <c:v>Cold </c:v>
                  </c:pt>
                  <c:pt idx="7">
                    <c:v>Warm</c:v>
                  </c:pt>
                </c:lvl>
                <c:lvl>
                  <c:pt idx="0">
                    <c:v>Grade A motility</c:v>
                  </c:pt>
                  <c:pt idx="2">
                    <c:v>Grade B motility</c:v>
                  </c:pt>
                  <c:pt idx="4">
                    <c:v>Progressive motility</c:v>
                  </c:pt>
                  <c:pt idx="6">
                    <c:v>Velocity (µ/sec)</c:v>
                  </c:pt>
                </c:lvl>
              </c:multiLvlStrCache>
            </c:multiLvlStrRef>
          </c:cat>
          <c:val>
            <c:numRef>
              <c:f>Sheet1!$B$3:$I$3</c:f>
              <c:numCache>
                <c:formatCode>General</c:formatCode>
                <c:ptCount val="8"/>
                <c:pt idx="0">
                  <c:v>20.5</c:v>
                </c:pt>
                <c:pt idx="1">
                  <c:v>28.9</c:v>
                </c:pt>
                <c:pt idx="2">
                  <c:v>22</c:v>
                </c:pt>
                <c:pt idx="3">
                  <c:v>14.1</c:v>
                </c:pt>
                <c:pt idx="4">
                  <c:v>46.1</c:v>
                </c:pt>
                <c:pt idx="5">
                  <c:v>46.6</c:v>
                </c:pt>
                <c:pt idx="6">
                  <c:v>20.3</c:v>
                </c:pt>
                <c:pt idx="7">
                  <c:v>28.3</c:v>
                </c:pt>
              </c:numCache>
            </c:numRef>
          </c:val>
          <c:extLst>
            <c:ext xmlns:c16="http://schemas.microsoft.com/office/drawing/2014/chart" uri="{C3380CC4-5D6E-409C-BE32-E72D297353CC}">
              <c16:uniqueId val="{00000008-EBDC-4728-9CF7-2F78760C60F7}"/>
            </c:ext>
          </c:extLst>
        </c:ser>
        <c:dLbls>
          <c:showLegendKey val="0"/>
          <c:showVal val="0"/>
          <c:showCatName val="0"/>
          <c:showSerName val="0"/>
          <c:showPercent val="0"/>
          <c:showBubbleSize val="0"/>
        </c:dLbls>
        <c:gapWidth val="150"/>
        <c:axId val="41740928"/>
        <c:axId val="136315264"/>
      </c:barChart>
      <c:catAx>
        <c:axId val="41740928"/>
        <c:scaling>
          <c:orientation val="minMax"/>
        </c:scaling>
        <c:delete val="0"/>
        <c:axPos val="b"/>
        <c:numFmt formatCode="General" sourceLinked="1"/>
        <c:majorTickMark val="out"/>
        <c:minorTickMark val="none"/>
        <c:tickLblPos val="nextTo"/>
        <c:crossAx val="136315264"/>
        <c:crosses val="autoZero"/>
        <c:auto val="1"/>
        <c:lblAlgn val="ctr"/>
        <c:lblOffset val="100"/>
        <c:noMultiLvlLbl val="0"/>
      </c:catAx>
      <c:valAx>
        <c:axId val="136315264"/>
        <c:scaling>
          <c:orientation val="minMax"/>
        </c:scaling>
        <c:delete val="0"/>
        <c:axPos val="l"/>
        <c:majorGridlines/>
        <c:numFmt formatCode="General" sourceLinked="1"/>
        <c:majorTickMark val="out"/>
        <c:minorTickMark val="none"/>
        <c:tickLblPos val="nextTo"/>
        <c:crossAx val="4174092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22F4-5960-49CC-BC11-D7A73626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template</Template>
  <TotalTime>0</TotalTime>
  <Pages>24</Pages>
  <Words>7180</Words>
  <Characters>40927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Intrauterine Insemination, Donor Insemination</vt:lpstr>
    </vt:vector>
  </TitlesOfParts>
  <Manager>cmalone</Manager>
  <Company>Liverpool Womens Hospital</Company>
  <LinksUpToDate>false</LinksUpToDate>
  <CharactersWithSpaces>48011</CharactersWithSpaces>
  <SharedDoc>false</SharedDoc>
  <HLinks>
    <vt:vector size="78" baseType="variant">
      <vt:variant>
        <vt:i4>1441846</vt:i4>
      </vt:variant>
      <vt:variant>
        <vt:i4>74</vt:i4>
      </vt:variant>
      <vt:variant>
        <vt:i4>0</vt:i4>
      </vt:variant>
      <vt:variant>
        <vt:i4>5</vt:i4>
      </vt:variant>
      <vt:variant>
        <vt:lpwstr/>
      </vt:variant>
      <vt:variant>
        <vt:lpwstr>_Toc290638769</vt:lpwstr>
      </vt:variant>
      <vt:variant>
        <vt:i4>1441846</vt:i4>
      </vt:variant>
      <vt:variant>
        <vt:i4>68</vt:i4>
      </vt:variant>
      <vt:variant>
        <vt:i4>0</vt:i4>
      </vt:variant>
      <vt:variant>
        <vt:i4>5</vt:i4>
      </vt:variant>
      <vt:variant>
        <vt:lpwstr/>
      </vt:variant>
      <vt:variant>
        <vt:lpwstr>_Toc290638768</vt:lpwstr>
      </vt:variant>
      <vt:variant>
        <vt:i4>1441846</vt:i4>
      </vt:variant>
      <vt:variant>
        <vt:i4>62</vt:i4>
      </vt:variant>
      <vt:variant>
        <vt:i4>0</vt:i4>
      </vt:variant>
      <vt:variant>
        <vt:i4>5</vt:i4>
      </vt:variant>
      <vt:variant>
        <vt:lpwstr/>
      </vt:variant>
      <vt:variant>
        <vt:lpwstr>_Toc290638767</vt:lpwstr>
      </vt:variant>
      <vt:variant>
        <vt:i4>1441846</vt:i4>
      </vt:variant>
      <vt:variant>
        <vt:i4>56</vt:i4>
      </vt:variant>
      <vt:variant>
        <vt:i4>0</vt:i4>
      </vt:variant>
      <vt:variant>
        <vt:i4>5</vt:i4>
      </vt:variant>
      <vt:variant>
        <vt:lpwstr/>
      </vt:variant>
      <vt:variant>
        <vt:lpwstr>_Toc290638766</vt:lpwstr>
      </vt:variant>
      <vt:variant>
        <vt:i4>1441846</vt:i4>
      </vt:variant>
      <vt:variant>
        <vt:i4>50</vt:i4>
      </vt:variant>
      <vt:variant>
        <vt:i4>0</vt:i4>
      </vt:variant>
      <vt:variant>
        <vt:i4>5</vt:i4>
      </vt:variant>
      <vt:variant>
        <vt:lpwstr/>
      </vt:variant>
      <vt:variant>
        <vt:lpwstr>_Toc290638765</vt:lpwstr>
      </vt:variant>
      <vt:variant>
        <vt:i4>1441846</vt:i4>
      </vt:variant>
      <vt:variant>
        <vt:i4>44</vt:i4>
      </vt:variant>
      <vt:variant>
        <vt:i4>0</vt:i4>
      </vt:variant>
      <vt:variant>
        <vt:i4>5</vt:i4>
      </vt:variant>
      <vt:variant>
        <vt:lpwstr/>
      </vt:variant>
      <vt:variant>
        <vt:lpwstr>_Toc290638764</vt:lpwstr>
      </vt:variant>
      <vt:variant>
        <vt:i4>1441846</vt:i4>
      </vt:variant>
      <vt:variant>
        <vt:i4>38</vt:i4>
      </vt:variant>
      <vt:variant>
        <vt:i4>0</vt:i4>
      </vt:variant>
      <vt:variant>
        <vt:i4>5</vt:i4>
      </vt:variant>
      <vt:variant>
        <vt:lpwstr/>
      </vt:variant>
      <vt:variant>
        <vt:lpwstr>_Toc290638763</vt:lpwstr>
      </vt:variant>
      <vt:variant>
        <vt:i4>1441846</vt:i4>
      </vt:variant>
      <vt:variant>
        <vt:i4>32</vt:i4>
      </vt:variant>
      <vt:variant>
        <vt:i4>0</vt:i4>
      </vt:variant>
      <vt:variant>
        <vt:i4>5</vt:i4>
      </vt:variant>
      <vt:variant>
        <vt:lpwstr/>
      </vt:variant>
      <vt:variant>
        <vt:lpwstr>_Toc290638762</vt:lpwstr>
      </vt:variant>
      <vt:variant>
        <vt:i4>1441846</vt:i4>
      </vt:variant>
      <vt:variant>
        <vt:i4>26</vt:i4>
      </vt:variant>
      <vt:variant>
        <vt:i4>0</vt:i4>
      </vt:variant>
      <vt:variant>
        <vt:i4>5</vt:i4>
      </vt:variant>
      <vt:variant>
        <vt:lpwstr/>
      </vt:variant>
      <vt:variant>
        <vt:lpwstr>_Toc290638761</vt:lpwstr>
      </vt:variant>
      <vt:variant>
        <vt:i4>1441846</vt:i4>
      </vt:variant>
      <vt:variant>
        <vt:i4>20</vt:i4>
      </vt:variant>
      <vt:variant>
        <vt:i4>0</vt:i4>
      </vt:variant>
      <vt:variant>
        <vt:i4>5</vt:i4>
      </vt:variant>
      <vt:variant>
        <vt:lpwstr/>
      </vt:variant>
      <vt:variant>
        <vt:lpwstr>_Toc290638760</vt:lpwstr>
      </vt:variant>
      <vt:variant>
        <vt:i4>1376310</vt:i4>
      </vt:variant>
      <vt:variant>
        <vt:i4>14</vt:i4>
      </vt:variant>
      <vt:variant>
        <vt:i4>0</vt:i4>
      </vt:variant>
      <vt:variant>
        <vt:i4>5</vt:i4>
      </vt:variant>
      <vt:variant>
        <vt:lpwstr/>
      </vt:variant>
      <vt:variant>
        <vt:lpwstr>_Toc290638759</vt:lpwstr>
      </vt:variant>
      <vt:variant>
        <vt:i4>1376310</vt:i4>
      </vt:variant>
      <vt:variant>
        <vt:i4>8</vt:i4>
      </vt:variant>
      <vt:variant>
        <vt:i4>0</vt:i4>
      </vt:variant>
      <vt:variant>
        <vt:i4>5</vt:i4>
      </vt:variant>
      <vt:variant>
        <vt:lpwstr/>
      </vt:variant>
      <vt:variant>
        <vt:lpwstr>_Toc290638758</vt:lpwstr>
      </vt:variant>
      <vt:variant>
        <vt:i4>1376310</vt:i4>
      </vt:variant>
      <vt:variant>
        <vt:i4>2</vt:i4>
      </vt:variant>
      <vt:variant>
        <vt:i4>0</vt:i4>
      </vt:variant>
      <vt:variant>
        <vt:i4>5</vt:i4>
      </vt:variant>
      <vt:variant>
        <vt:lpwstr/>
      </vt:variant>
      <vt:variant>
        <vt:lpwstr>_Toc290638757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Intrauterine Insemination, Donor Insemination</dc:title>
  <dc:creator>RMU1</dc:creator>
  <cp:keywords>IUI  DI</cp:keywords>
  <cp:lastModifiedBy>Judy Fairbairn</cp:lastModifiedBy>
  <cp:revision>2</cp:revision>
  <cp:lastPrinted>2012-12-14T10:59:00Z</cp:lastPrinted>
  <dcterms:created xsi:type="dcterms:W3CDTF">2024-05-17T15:58:00Z</dcterms:created>
  <dcterms:modified xsi:type="dcterms:W3CDTF">2024-05-17T15:58:00Z</dcterms:modified>
  <cp:category>Patient Information</cp:category>
</cp:coreProperties>
</file>